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 w:hAnsi="仿宋" w:eastAsia="仿宋"/>
          <w:sz w:val="30"/>
          <w:szCs w:val="30"/>
        </w:rPr>
      </w:pPr>
      <w:bookmarkStart w:id="0" w:name="_GoBack"/>
      <w:bookmarkEnd w:id="0"/>
      <w:r>
        <w:rPr>
          <w:rFonts w:hint="eastAsia" w:ascii="仿宋" w:hAnsi="仿宋" w:eastAsia="仿宋"/>
          <w:sz w:val="30"/>
          <w:szCs w:val="30"/>
        </w:rPr>
        <w:t>附件：</w:t>
      </w:r>
    </w:p>
    <w:p>
      <w:pPr>
        <w:spacing w:line="540" w:lineRule="exact"/>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侯马经济开发区政策兑现事项申请表</w:t>
      </w:r>
    </w:p>
    <w:p>
      <w:pPr>
        <w:spacing w:line="180" w:lineRule="atLeast"/>
        <w:jc w:val="center"/>
        <w:rPr>
          <w:sz w:val="24"/>
        </w:rPr>
      </w:pPr>
    </w:p>
    <w:p>
      <w:pPr>
        <w:spacing w:line="180" w:lineRule="atLeast"/>
        <w:jc w:val="left"/>
        <w:rPr>
          <w:rFonts w:ascii="宋体" w:hAnsi="宋体"/>
          <w:b/>
          <w:sz w:val="32"/>
          <w:szCs w:val="32"/>
        </w:rPr>
      </w:pPr>
      <w:r>
        <w:rPr>
          <w:rFonts w:hint="eastAsia" w:ascii="宋体" w:hAnsi="宋体"/>
          <w:b/>
          <w:bCs/>
          <w:sz w:val="28"/>
          <w:szCs w:val="28"/>
        </w:rPr>
        <w:t>编号：</w:t>
      </w:r>
      <w:r>
        <w:rPr>
          <w:rFonts w:hint="eastAsia" w:ascii="宋体" w:hAnsi="宋体"/>
          <w:b/>
          <w:sz w:val="28"/>
          <w:szCs w:val="28"/>
        </w:rPr>
        <w:t xml:space="preserve">                          </w:t>
      </w:r>
    </w:p>
    <w:tbl>
      <w:tblPr>
        <w:tblStyle w:val="6"/>
        <w:tblW w:w="0" w:type="auto"/>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1"/>
        <w:gridCol w:w="3152"/>
        <w:gridCol w:w="1754"/>
        <w:gridCol w:w="192"/>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01" w:type="dxa"/>
            <w:vAlign w:val="center"/>
          </w:tcPr>
          <w:p>
            <w:pPr>
              <w:jc w:val="center"/>
              <w:rPr>
                <w:rFonts w:ascii="宋体" w:hAnsi="宋体" w:cs="黑体"/>
                <w:b/>
                <w:sz w:val="24"/>
              </w:rPr>
            </w:pPr>
            <w:r>
              <w:rPr>
                <w:rFonts w:hint="eastAsia" w:ascii="宋体" w:hAnsi="宋体" w:cs="黑体"/>
                <w:b/>
                <w:sz w:val="24"/>
              </w:rPr>
              <w:t>企业名称</w:t>
            </w:r>
          </w:p>
        </w:tc>
        <w:tc>
          <w:tcPr>
            <w:tcW w:w="3152" w:type="dxa"/>
            <w:vAlign w:val="center"/>
          </w:tcPr>
          <w:p>
            <w:pPr>
              <w:jc w:val="left"/>
              <w:rPr>
                <w:rFonts w:ascii="宋体" w:hAnsi="宋体" w:cs="黑体"/>
                <w:b/>
                <w:sz w:val="24"/>
              </w:rPr>
            </w:pPr>
          </w:p>
        </w:tc>
        <w:tc>
          <w:tcPr>
            <w:tcW w:w="1946" w:type="dxa"/>
            <w:gridSpan w:val="2"/>
            <w:vAlign w:val="center"/>
          </w:tcPr>
          <w:p>
            <w:pPr>
              <w:jc w:val="center"/>
              <w:rPr>
                <w:rFonts w:ascii="宋体" w:hAnsi="宋体" w:cs="黑体"/>
                <w:b/>
                <w:sz w:val="24"/>
              </w:rPr>
            </w:pPr>
            <w:r>
              <w:rPr>
                <w:rFonts w:hint="eastAsia" w:ascii="宋体" w:hAnsi="宋体" w:cs="黑体"/>
                <w:b/>
                <w:sz w:val="24"/>
              </w:rPr>
              <w:t>统一社会</w:t>
            </w:r>
          </w:p>
          <w:p>
            <w:pPr>
              <w:jc w:val="center"/>
              <w:rPr>
                <w:rFonts w:ascii="宋体" w:hAnsi="宋体" w:cs="黑体"/>
                <w:b/>
                <w:sz w:val="24"/>
              </w:rPr>
            </w:pPr>
            <w:r>
              <w:rPr>
                <w:rFonts w:hint="eastAsia" w:ascii="宋体" w:hAnsi="宋体" w:cs="黑体"/>
                <w:b/>
                <w:sz w:val="24"/>
              </w:rPr>
              <w:t>信用代码</w:t>
            </w:r>
          </w:p>
        </w:tc>
        <w:tc>
          <w:tcPr>
            <w:tcW w:w="2751" w:type="dxa"/>
            <w:vAlign w:val="center"/>
          </w:tcPr>
          <w:p>
            <w:pPr>
              <w:jc w:val="left"/>
              <w:rPr>
                <w:rFonts w:ascii="宋体" w:hAnsi="宋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201" w:type="dxa"/>
            <w:vAlign w:val="center"/>
          </w:tcPr>
          <w:p>
            <w:pPr>
              <w:jc w:val="center"/>
              <w:rPr>
                <w:rFonts w:ascii="宋体" w:hAnsi="宋体" w:cs="黑体"/>
                <w:b/>
                <w:sz w:val="24"/>
              </w:rPr>
            </w:pPr>
            <w:r>
              <w:rPr>
                <w:rFonts w:hint="eastAsia" w:ascii="宋体" w:hAnsi="宋体" w:cs="黑体"/>
                <w:b/>
                <w:sz w:val="24"/>
              </w:rPr>
              <w:t>企业注册地址</w:t>
            </w:r>
          </w:p>
        </w:tc>
        <w:tc>
          <w:tcPr>
            <w:tcW w:w="7849" w:type="dxa"/>
            <w:gridSpan w:val="4"/>
            <w:vAlign w:val="center"/>
          </w:tcPr>
          <w:p>
            <w:pPr>
              <w:jc w:val="center"/>
              <w:rPr>
                <w:rFonts w:ascii="宋体" w:hAnsi="宋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201" w:type="dxa"/>
            <w:vAlign w:val="center"/>
          </w:tcPr>
          <w:p>
            <w:pPr>
              <w:jc w:val="center"/>
              <w:rPr>
                <w:rFonts w:ascii="宋体" w:hAnsi="宋体" w:cs="黑体"/>
                <w:b/>
                <w:sz w:val="24"/>
              </w:rPr>
            </w:pPr>
            <w:r>
              <w:rPr>
                <w:rFonts w:hint="eastAsia" w:ascii="宋体" w:hAnsi="宋体" w:cs="黑体"/>
                <w:b/>
                <w:sz w:val="24"/>
              </w:rPr>
              <w:t>法定代表人</w:t>
            </w:r>
          </w:p>
        </w:tc>
        <w:tc>
          <w:tcPr>
            <w:tcW w:w="3152" w:type="dxa"/>
            <w:vAlign w:val="center"/>
          </w:tcPr>
          <w:p>
            <w:pPr>
              <w:jc w:val="center"/>
              <w:rPr>
                <w:rFonts w:ascii="宋体" w:hAnsi="宋体" w:cs="黑体"/>
                <w:b/>
                <w:sz w:val="24"/>
              </w:rPr>
            </w:pPr>
          </w:p>
        </w:tc>
        <w:tc>
          <w:tcPr>
            <w:tcW w:w="1754" w:type="dxa"/>
            <w:vAlign w:val="center"/>
          </w:tcPr>
          <w:p>
            <w:pPr>
              <w:jc w:val="center"/>
              <w:rPr>
                <w:rFonts w:ascii="宋体" w:hAnsi="宋体" w:cs="黑体"/>
                <w:b/>
                <w:sz w:val="24"/>
              </w:rPr>
            </w:pPr>
            <w:r>
              <w:rPr>
                <w:rFonts w:hint="eastAsia" w:ascii="宋体" w:hAnsi="宋体" w:cs="黑体"/>
                <w:b/>
                <w:sz w:val="24"/>
              </w:rPr>
              <w:t>联系电话</w:t>
            </w:r>
          </w:p>
        </w:tc>
        <w:tc>
          <w:tcPr>
            <w:tcW w:w="2943" w:type="dxa"/>
            <w:gridSpan w:val="2"/>
            <w:vAlign w:val="center"/>
          </w:tcPr>
          <w:p>
            <w:pPr>
              <w:jc w:val="center"/>
              <w:rPr>
                <w:rFonts w:ascii="宋体" w:hAnsi="宋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201" w:type="dxa"/>
            <w:vAlign w:val="center"/>
          </w:tcPr>
          <w:p>
            <w:pPr>
              <w:jc w:val="center"/>
              <w:rPr>
                <w:rFonts w:ascii="宋体" w:hAnsi="宋体" w:cs="黑体"/>
                <w:b/>
                <w:sz w:val="24"/>
              </w:rPr>
            </w:pPr>
            <w:r>
              <w:rPr>
                <w:rFonts w:hint="eastAsia" w:ascii="宋体" w:hAnsi="宋体" w:cs="黑体"/>
                <w:b/>
                <w:sz w:val="24"/>
              </w:rPr>
              <w:t>经办人</w:t>
            </w:r>
          </w:p>
        </w:tc>
        <w:tc>
          <w:tcPr>
            <w:tcW w:w="3152" w:type="dxa"/>
            <w:vAlign w:val="center"/>
          </w:tcPr>
          <w:p>
            <w:pPr>
              <w:jc w:val="center"/>
              <w:rPr>
                <w:rFonts w:ascii="宋体" w:hAnsi="宋体" w:cs="黑体"/>
                <w:b/>
                <w:sz w:val="24"/>
              </w:rPr>
            </w:pPr>
          </w:p>
        </w:tc>
        <w:tc>
          <w:tcPr>
            <w:tcW w:w="1754" w:type="dxa"/>
            <w:vAlign w:val="center"/>
          </w:tcPr>
          <w:p>
            <w:pPr>
              <w:jc w:val="center"/>
              <w:rPr>
                <w:rFonts w:ascii="宋体" w:hAnsi="宋体" w:cs="黑体"/>
                <w:b/>
                <w:sz w:val="24"/>
              </w:rPr>
            </w:pPr>
            <w:r>
              <w:rPr>
                <w:rFonts w:hint="eastAsia" w:ascii="宋体" w:hAnsi="宋体" w:cs="黑体"/>
                <w:b/>
                <w:sz w:val="24"/>
              </w:rPr>
              <w:t>联系电话</w:t>
            </w:r>
          </w:p>
        </w:tc>
        <w:tc>
          <w:tcPr>
            <w:tcW w:w="2943" w:type="dxa"/>
            <w:gridSpan w:val="2"/>
            <w:vAlign w:val="center"/>
          </w:tcPr>
          <w:p>
            <w:pPr>
              <w:jc w:val="center"/>
              <w:rPr>
                <w:rFonts w:ascii="宋体" w:hAnsi="宋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2201" w:type="dxa"/>
            <w:vAlign w:val="center"/>
          </w:tcPr>
          <w:p>
            <w:pPr>
              <w:jc w:val="center"/>
              <w:rPr>
                <w:rFonts w:ascii="宋体" w:hAnsi="宋体" w:cs="黑体"/>
                <w:b/>
                <w:sz w:val="24"/>
              </w:rPr>
            </w:pPr>
            <w:r>
              <w:rPr>
                <w:rFonts w:hint="eastAsia" w:ascii="宋体" w:hAnsi="宋体" w:cs="黑体"/>
                <w:b/>
                <w:sz w:val="24"/>
              </w:rPr>
              <w:t>经办人证件号码</w:t>
            </w:r>
          </w:p>
        </w:tc>
        <w:tc>
          <w:tcPr>
            <w:tcW w:w="3152" w:type="dxa"/>
            <w:vAlign w:val="center"/>
          </w:tcPr>
          <w:p>
            <w:pPr>
              <w:jc w:val="center"/>
              <w:rPr>
                <w:rFonts w:ascii="宋体" w:hAnsi="宋体" w:cs="黑体"/>
                <w:b/>
                <w:sz w:val="24"/>
              </w:rPr>
            </w:pPr>
          </w:p>
        </w:tc>
        <w:tc>
          <w:tcPr>
            <w:tcW w:w="1754" w:type="dxa"/>
            <w:vAlign w:val="center"/>
          </w:tcPr>
          <w:p>
            <w:pPr>
              <w:jc w:val="center"/>
              <w:rPr>
                <w:rFonts w:ascii="宋体" w:hAnsi="宋体" w:cs="黑体"/>
                <w:b/>
                <w:sz w:val="24"/>
              </w:rPr>
            </w:pPr>
            <w:r>
              <w:rPr>
                <w:rFonts w:hint="eastAsia" w:ascii="宋体" w:hAnsi="宋体" w:cs="黑体"/>
                <w:b/>
                <w:sz w:val="24"/>
              </w:rPr>
              <w:t>邮    箱</w:t>
            </w:r>
          </w:p>
        </w:tc>
        <w:tc>
          <w:tcPr>
            <w:tcW w:w="2943" w:type="dxa"/>
            <w:gridSpan w:val="2"/>
            <w:vAlign w:val="center"/>
          </w:tcPr>
          <w:p>
            <w:pPr>
              <w:jc w:val="center"/>
              <w:rPr>
                <w:rFonts w:ascii="宋体" w:hAnsi="宋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201" w:type="dxa"/>
            <w:vAlign w:val="center"/>
          </w:tcPr>
          <w:p>
            <w:pPr>
              <w:jc w:val="center"/>
              <w:rPr>
                <w:rFonts w:ascii="宋体" w:hAnsi="宋体" w:cs="黑体"/>
                <w:b/>
                <w:sz w:val="24"/>
              </w:rPr>
            </w:pPr>
            <w:r>
              <w:rPr>
                <w:rFonts w:hint="eastAsia" w:ascii="宋体" w:hAnsi="宋体" w:cs="黑体"/>
                <w:b/>
                <w:sz w:val="24"/>
              </w:rPr>
              <w:t>注册资本</w:t>
            </w:r>
          </w:p>
        </w:tc>
        <w:tc>
          <w:tcPr>
            <w:tcW w:w="7849" w:type="dxa"/>
            <w:gridSpan w:val="4"/>
            <w:vAlign w:val="center"/>
          </w:tcPr>
          <w:p>
            <w:pPr>
              <w:jc w:val="center"/>
              <w:rPr>
                <w:rFonts w:ascii="宋体" w:hAnsi="宋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2201" w:type="dxa"/>
            <w:vAlign w:val="center"/>
          </w:tcPr>
          <w:p>
            <w:pPr>
              <w:spacing w:line="440" w:lineRule="exact"/>
              <w:jc w:val="center"/>
              <w:rPr>
                <w:rFonts w:ascii="宋体" w:hAnsi="宋体" w:cs="黑体"/>
                <w:b/>
                <w:sz w:val="24"/>
              </w:rPr>
            </w:pPr>
            <w:r>
              <w:rPr>
                <w:rFonts w:hint="eastAsia" w:ascii="宋体" w:hAnsi="宋体" w:cs="黑体"/>
                <w:b/>
                <w:sz w:val="24"/>
              </w:rPr>
              <w:t>申请政策</w:t>
            </w:r>
          </w:p>
          <w:p>
            <w:pPr>
              <w:jc w:val="center"/>
              <w:rPr>
                <w:rFonts w:ascii="宋体" w:hAnsi="宋体" w:cs="黑体"/>
                <w:b/>
                <w:sz w:val="24"/>
              </w:rPr>
            </w:pPr>
            <w:r>
              <w:rPr>
                <w:rFonts w:hint="eastAsia" w:ascii="宋体" w:hAnsi="宋体" w:cs="黑体"/>
                <w:b/>
                <w:sz w:val="24"/>
              </w:rPr>
              <w:t>兑现事项</w:t>
            </w:r>
          </w:p>
        </w:tc>
        <w:tc>
          <w:tcPr>
            <w:tcW w:w="7849" w:type="dxa"/>
            <w:gridSpan w:val="4"/>
            <w:vAlign w:val="center"/>
          </w:tcPr>
          <w:p>
            <w:pPr>
              <w:jc w:val="center"/>
              <w:rPr>
                <w:rFonts w:ascii="宋体" w:hAnsi="宋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201" w:type="dxa"/>
            <w:vAlign w:val="center"/>
          </w:tcPr>
          <w:p>
            <w:pPr>
              <w:spacing w:line="440" w:lineRule="exact"/>
              <w:jc w:val="center"/>
              <w:rPr>
                <w:rFonts w:ascii="宋体" w:hAnsi="宋体" w:cs="黑体"/>
                <w:b/>
                <w:sz w:val="24"/>
              </w:rPr>
            </w:pPr>
            <w:r>
              <w:rPr>
                <w:rFonts w:hint="eastAsia" w:ascii="宋体" w:hAnsi="宋体" w:cs="黑体"/>
                <w:b/>
                <w:sz w:val="24"/>
              </w:rPr>
              <w:t>申请金额（万元）</w:t>
            </w:r>
          </w:p>
        </w:tc>
        <w:tc>
          <w:tcPr>
            <w:tcW w:w="7849" w:type="dxa"/>
            <w:gridSpan w:val="4"/>
            <w:vAlign w:val="center"/>
          </w:tcPr>
          <w:p>
            <w:pPr>
              <w:spacing w:line="440" w:lineRule="exact"/>
              <w:rPr>
                <w:rFonts w:ascii="宋体" w:hAnsi="宋体" w:cs="黑体"/>
                <w:b/>
                <w:sz w:val="24"/>
              </w:rPr>
            </w:pPr>
            <w:r>
              <w:rPr>
                <w:rFonts w:hint="eastAsia" w:ascii="宋体" w:hAnsi="宋体" w:cs="黑体"/>
                <w:b/>
                <w:sz w:val="24"/>
              </w:rPr>
              <w:t xml:space="preserve">大写 </w:t>
            </w:r>
            <w:r>
              <w:rPr>
                <w:rFonts w:hint="eastAsia" w:ascii="宋体" w:hAnsi="宋体" w:cs="黑体"/>
                <w:b/>
                <w:sz w:val="24"/>
                <w:u w:val="single"/>
              </w:rPr>
              <w:t xml:space="preserve">                                  </w:t>
            </w:r>
            <w:r>
              <w:rPr>
                <w:rFonts w:hint="eastAsia" w:ascii="宋体" w:hAnsi="宋体" w:cs="黑体"/>
                <w:b/>
                <w:sz w:val="24"/>
              </w:rPr>
              <w:t xml:space="preserve">   </w:t>
            </w:r>
            <w:r>
              <w:rPr>
                <w:rFonts w:ascii="宋体" w:hAnsi="宋体" w:cs="Arial"/>
                <w:b/>
                <w:sz w:val="24"/>
              </w:rPr>
              <w:t>¥</w:t>
            </w:r>
            <w:r>
              <w:rPr>
                <w:rFonts w:hint="eastAsia" w:ascii="宋体" w:hAnsi="宋体" w:cs="Arial"/>
                <w:b/>
                <w:sz w:val="24"/>
              </w:rPr>
              <w:t xml:space="preserve"> </w:t>
            </w:r>
            <w:r>
              <w:rPr>
                <w:rFonts w:hint="eastAsia" w:ascii="宋体" w:hAnsi="宋体" w:cs="Arial"/>
                <w:b/>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2201" w:type="dxa"/>
            <w:vAlign w:val="center"/>
          </w:tcPr>
          <w:p>
            <w:pPr>
              <w:spacing w:line="440" w:lineRule="exact"/>
              <w:jc w:val="center"/>
              <w:rPr>
                <w:rFonts w:ascii="宋体" w:hAnsi="宋体" w:cs="黑体"/>
                <w:b/>
                <w:sz w:val="24"/>
              </w:rPr>
            </w:pPr>
            <w:r>
              <w:rPr>
                <w:rFonts w:hint="eastAsia" w:ascii="宋体" w:hAnsi="宋体" w:cs="黑体"/>
                <w:b/>
                <w:sz w:val="24"/>
              </w:rPr>
              <w:t>印证材料</w:t>
            </w:r>
          </w:p>
          <w:p>
            <w:pPr>
              <w:spacing w:line="440" w:lineRule="exact"/>
              <w:jc w:val="center"/>
              <w:rPr>
                <w:rFonts w:ascii="宋体" w:hAnsi="宋体" w:cs="黑体"/>
                <w:b/>
                <w:sz w:val="24"/>
              </w:rPr>
            </w:pPr>
            <w:r>
              <w:rPr>
                <w:rFonts w:hint="eastAsia" w:ascii="宋体" w:hAnsi="宋体" w:cs="黑体"/>
                <w:b/>
                <w:sz w:val="24"/>
              </w:rPr>
              <w:t>名称及件数</w:t>
            </w:r>
          </w:p>
        </w:tc>
        <w:tc>
          <w:tcPr>
            <w:tcW w:w="7849" w:type="dxa"/>
            <w:gridSpan w:val="4"/>
            <w:vAlign w:val="center"/>
          </w:tcPr>
          <w:p>
            <w:pPr>
              <w:spacing w:line="440" w:lineRule="exact"/>
              <w:jc w:val="center"/>
              <w:rPr>
                <w:rFonts w:ascii="宋体" w:hAnsi="宋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4" w:hRule="atLeast"/>
        </w:trPr>
        <w:tc>
          <w:tcPr>
            <w:tcW w:w="2201" w:type="dxa"/>
            <w:vAlign w:val="center"/>
          </w:tcPr>
          <w:p>
            <w:pPr>
              <w:jc w:val="center"/>
              <w:rPr>
                <w:rFonts w:ascii="宋体" w:hAnsi="宋体" w:cs="黑体"/>
                <w:b/>
                <w:sz w:val="24"/>
              </w:rPr>
            </w:pPr>
            <w:r>
              <w:rPr>
                <w:rFonts w:hint="eastAsia" w:ascii="宋体" w:hAnsi="宋体" w:cs="黑体"/>
                <w:b/>
                <w:sz w:val="24"/>
              </w:rPr>
              <w:t>企业承诺</w:t>
            </w:r>
          </w:p>
        </w:tc>
        <w:tc>
          <w:tcPr>
            <w:tcW w:w="7849" w:type="dxa"/>
            <w:gridSpan w:val="4"/>
            <w:vAlign w:val="center"/>
          </w:tcPr>
          <w:p>
            <w:pPr>
              <w:numPr>
                <w:ilvl w:val="0"/>
                <w:numId w:val="1"/>
              </w:numPr>
              <w:spacing w:line="400" w:lineRule="exact"/>
              <w:jc w:val="left"/>
              <w:rPr>
                <w:rFonts w:ascii="宋体" w:hAnsi="宋体" w:cs="黑体"/>
                <w:b/>
                <w:szCs w:val="21"/>
              </w:rPr>
            </w:pPr>
            <w:r>
              <w:rPr>
                <w:rFonts w:hint="eastAsia" w:ascii="宋体" w:hAnsi="宋体" w:cs="黑体"/>
                <w:b/>
                <w:szCs w:val="21"/>
              </w:rPr>
              <w:t>本企业郑重承诺《侯马经济开发区政策兑现事项申请表》中所填报的信息及所提供的材料均真实、准确、有效，对所提供材料，依法承担法律责任。</w:t>
            </w:r>
          </w:p>
          <w:p>
            <w:pPr>
              <w:numPr>
                <w:ilvl w:val="0"/>
                <w:numId w:val="1"/>
              </w:numPr>
              <w:spacing w:line="400" w:lineRule="exact"/>
              <w:jc w:val="left"/>
              <w:rPr>
                <w:rFonts w:ascii="宋体" w:hAnsi="宋体" w:cs="黑体"/>
                <w:b/>
                <w:szCs w:val="21"/>
              </w:rPr>
            </w:pPr>
            <w:r>
              <w:rPr>
                <w:rFonts w:hint="eastAsia" w:ascii="宋体" w:hAnsi="宋体" w:cs="黑体"/>
                <w:b/>
                <w:szCs w:val="21"/>
              </w:rPr>
              <w:t>本企业郑重承诺收到的政策兑现金额将按照国家有关财务会计制度及时做好账务处理，如果产生任何经济和法律责任均由本公司承担。</w:t>
            </w:r>
          </w:p>
          <w:p>
            <w:pPr>
              <w:spacing w:line="440" w:lineRule="exact"/>
              <w:jc w:val="left"/>
              <w:rPr>
                <w:rFonts w:ascii="宋体" w:hAnsi="宋体" w:cs="黑体"/>
                <w:b/>
                <w:szCs w:val="21"/>
              </w:rPr>
            </w:pPr>
            <w:r>
              <w:rPr>
                <w:rFonts w:hint="eastAsia" w:ascii="宋体" w:hAnsi="宋体" w:cs="黑体"/>
                <w:b/>
                <w:szCs w:val="21"/>
              </w:rPr>
              <w:t xml:space="preserve">法定代表人（签字）：                             </w:t>
            </w:r>
          </w:p>
          <w:p>
            <w:pPr>
              <w:spacing w:line="440" w:lineRule="exact"/>
              <w:ind w:left="4638" w:hanging="4638" w:hangingChars="2200"/>
              <w:jc w:val="left"/>
              <w:rPr>
                <w:rFonts w:ascii="宋体" w:hAnsi="宋体" w:cs="黑体"/>
                <w:b/>
                <w:szCs w:val="21"/>
              </w:rPr>
            </w:pPr>
            <w:r>
              <w:rPr>
                <w:rFonts w:hint="eastAsia" w:ascii="宋体" w:hAnsi="宋体" w:cs="黑体"/>
                <w:b/>
                <w:szCs w:val="21"/>
              </w:rPr>
              <w:t xml:space="preserve">                                                                                               企业公章：</w:t>
            </w:r>
          </w:p>
          <w:p>
            <w:pPr>
              <w:spacing w:line="440" w:lineRule="exact"/>
              <w:ind w:firstLine="5692" w:firstLineChars="2700"/>
              <w:jc w:val="left"/>
              <w:rPr>
                <w:rFonts w:ascii="宋体" w:hAnsi="宋体" w:cs="黑体"/>
                <w:b/>
                <w:sz w:val="24"/>
              </w:rPr>
            </w:pPr>
            <w:r>
              <w:rPr>
                <w:rFonts w:hint="eastAsia" w:ascii="宋体" w:hAnsi="宋体" w:cs="黑体"/>
                <w:b/>
                <w:szCs w:val="21"/>
              </w:rPr>
              <w:t>年    月    日</w:t>
            </w:r>
            <w:r>
              <w:rPr>
                <w:rFonts w:hint="eastAsia" w:ascii="宋体" w:hAnsi="宋体" w:cs="黑体"/>
                <w:b/>
                <w:sz w:val="24"/>
              </w:rPr>
              <w:t xml:space="preserve">        </w:t>
            </w:r>
          </w:p>
        </w:tc>
      </w:tr>
    </w:tbl>
    <w:p>
      <w:pPr>
        <w:jc w:val="center"/>
        <w:rPr>
          <w:rFonts w:ascii="方正小标宋简体" w:eastAsia="方正小标宋简体"/>
          <w:bCs/>
          <w:sz w:val="36"/>
          <w:szCs w:val="36"/>
        </w:rPr>
      </w:pPr>
    </w:p>
    <w:p>
      <w:pPr>
        <w:jc w:val="center"/>
        <w:rPr>
          <w:rFonts w:ascii="方正小标宋简体" w:eastAsia="方正小标宋简体"/>
          <w:bCs/>
          <w:sz w:val="36"/>
          <w:szCs w:val="36"/>
        </w:rPr>
      </w:pPr>
      <w:r>
        <w:rPr>
          <w:rFonts w:hint="eastAsia" w:ascii="方正小标宋简体" w:eastAsia="方正小标宋简体"/>
          <w:bCs/>
          <w:sz w:val="36"/>
          <w:szCs w:val="36"/>
        </w:rPr>
        <w:t>《侯马经济开发区政策兑现事项申请表》填表说明</w:t>
      </w:r>
    </w:p>
    <w:p>
      <w:pPr>
        <w:jc w:val="center"/>
        <w:rPr>
          <w:b/>
          <w:bCs/>
          <w:sz w:val="36"/>
          <w:szCs w:val="36"/>
        </w:rPr>
      </w:pPr>
    </w:p>
    <w:p>
      <w:pPr>
        <w:spacing w:line="520" w:lineRule="exact"/>
        <w:ind w:firstLine="641"/>
        <w:rPr>
          <w:rFonts w:ascii="仿宋_GB2312" w:hAnsi="仿宋" w:eastAsia="仿宋_GB2312" w:cs="仿宋"/>
          <w:sz w:val="32"/>
          <w:szCs w:val="32"/>
        </w:rPr>
      </w:pPr>
      <w:r>
        <w:rPr>
          <w:rFonts w:hint="eastAsia" w:ascii="仿宋_GB2312" w:hAnsi="仿宋" w:eastAsia="仿宋_GB2312" w:cs="仿宋"/>
          <w:sz w:val="32"/>
          <w:szCs w:val="32"/>
        </w:rPr>
        <w:t>《侯马经济开发区政策兑现事项申请表》中，第1项内容由政务服务中心政策兑现窗口工作人员填写。第2至15项内容由申请人填写。</w:t>
      </w:r>
    </w:p>
    <w:p>
      <w:pPr>
        <w:spacing w:line="520" w:lineRule="exact"/>
        <w:ind w:firstLine="641"/>
        <w:rPr>
          <w:rFonts w:ascii="仿宋_GB2312" w:hAnsi="仿宋" w:eastAsia="仿宋_GB2312" w:cs="仿宋"/>
          <w:sz w:val="32"/>
          <w:szCs w:val="32"/>
        </w:rPr>
      </w:pPr>
      <w:r>
        <w:rPr>
          <w:rFonts w:hint="eastAsia" w:ascii="仿宋_GB2312" w:hAnsi="仿宋" w:eastAsia="仿宋_GB2312" w:cs="仿宋"/>
          <w:sz w:val="32"/>
          <w:szCs w:val="32"/>
        </w:rPr>
        <w:t>1.编号。</w:t>
      </w:r>
    </w:p>
    <w:p>
      <w:pPr>
        <w:spacing w:line="520" w:lineRule="exact"/>
        <w:ind w:firstLine="641"/>
        <w:rPr>
          <w:rFonts w:ascii="仿宋_GB2312" w:hAnsi="仿宋" w:eastAsia="仿宋_GB2312" w:cs="仿宋"/>
          <w:sz w:val="32"/>
          <w:szCs w:val="32"/>
        </w:rPr>
      </w:pPr>
      <w:r>
        <w:rPr>
          <w:rFonts w:hint="eastAsia" w:ascii="仿宋_GB2312" w:hAnsi="仿宋" w:eastAsia="仿宋_GB2312" w:cs="仿宋"/>
          <w:sz w:val="32"/>
          <w:szCs w:val="32"/>
        </w:rPr>
        <w:t>2.企业名称：以营业执照为准。</w:t>
      </w:r>
    </w:p>
    <w:p>
      <w:pPr>
        <w:spacing w:line="520" w:lineRule="exact"/>
        <w:ind w:firstLine="641"/>
        <w:rPr>
          <w:rFonts w:ascii="仿宋_GB2312" w:hAnsi="仿宋" w:eastAsia="仿宋_GB2312" w:cs="仿宋"/>
          <w:sz w:val="32"/>
          <w:szCs w:val="32"/>
        </w:rPr>
      </w:pPr>
      <w:r>
        <w:rPr>
          <w:rFonts w:hint="eastAsia" w:ascii="仿宋_GB2312" w:hAnsi="仿宋" w:eastAsia="仿宋_GB2312" w:cs="仿宋"/>
          <w:sz w:val="32"/>
          <w:szCs w:val="32"/>
        </w:rPr>
        <w:t>3.统一社会信用代码：以营业执照为准。</w:t>
      </w:r>
    </w:p>
    <w:p>
      <w:pPr>
        <w:spacing w:line="520" w:lineRule="exact"/>
        <w:ind w:firstLine="641"/>
        <w:rPr>
          <w:rFonts w:ascii="仿宋_GB2312" w:hAnsi="仿宋" w:eastAsia="仿宋_GB2312" w:cs="仿宋"/>
          <w:sz w:val="32"/>
          <w:szCs w:val="32"/>
        </w:rPr>
      </w:pPr>
      <w:r>
        <w:rPr>
          <w:rFonts w:hint="eastAsia" w:ascii="仿宋_GB2312" w:hAnsi="仿宋" w:eastAsia="仿宋_GB2312" w:cs="仿宋"/>
          <w:sz w:val="32"/>
          <w:szCs w:val="32"/>
        </w:rPr>
        <w:t>4.企业注册地址：以营业执照为准。</w:t>
      </w:r>
    </w:p>
    <w:p>
      <w:pPr>
        <w:spacing w:line="520" w:lineRule="exact"/>
        <w:ind w:firstLine="641"/>
        <w:rPr>
          <w:rFonts w:ascii="仿宋_GB2312" w:hAnsi="仿宋" w:eastAsia="仿宋_GB2312" w:cs="仿宋"/>
          <w:sz w:val="32"/>
          <w:szCs w:val="32"/>
        </w:rPr>
      </w:pPr>
      <w:r>
        <w:rPr>
          <w:rFonts w:hint="eastAsia" w:ascii="仿宋_GB2312" w:hAnsi="仿宋" w:eastAsia="仿宋_GB2312" w:cs="仿宋"/>
          <w:sz w:val="32"/>
          <w:szCs w:val="32"/>
        </w:rPr>
        <w:t>5.法定代表人：以营业执照为准。</w:t>
      </w:r>
    </w:p>
    <w:p>
      <w:pPr>
        <w:spacing w:line="520" w:lineRule="exact"/>
        <w:ind w:firstLine="641"/>
        <w:rPr>
          <w:rFonts w:ascii="仿宋_GB2312" w:hAnsi="仿宋" w:eastAsia="仿宋_GB2312" w:cs="仿宋"/>
          <w:sz w:val="32"/>
          <w:szCs w:val="32"/>
        </w:rPr>
      </w:pPr>
      <w:r>
        <w:rPr>
          <w:rFonts w:hint="eastAsia" w:ascii="仿宋_GB2312" w:hAnsi="仿宋" w:eastAsia="仿宋_GB2312" w:cs="仿宋"/>
          <w:sz w:val="32"/>
          <w:szCs w:val="32"/>
        </w:rPr>
        <w:t>6.联系电话：法定代表人联系电话。</w:t>
      </w:r>
    </w:p>
    <w:p>
      <w:pPr>
        <w:spacing w:line="520" w:lineRule="exact"/>
        <w:ind w:firstLine="641"/>
        <w:rPr>
          <w:rFonts w:ascii="仿宋_GB2312" w:hAnsi="仿宋" w:eastAsia="仿宋_GB2312" w:cs="仿宋"/>
          <w:sz w:val="32"/>
          <w:szCs w:val="32"/>
        </w:rPr>
      </w:pPr>
      <w:r>
        <w:rPr>
          <w:rFonts w:hint="eastAsia" w:ascii="仿宋_GB2312" w:hAnsi="仿宋" w:eastAsia="仿宋_GB2312" w:cs="仿宋"/>
          <w:sz w:val="32"/>
          <w:szCs w:val="32"/>
        </w:rPr>
        <w:t>7.经办人：法定代表人委托办理政策兑现事项申请的代理人。</w:t>
      </w:r>
    </w:p>
    <w:p>
      <w:pPr>
        <w:spacing w:line="520" w:lineRule="exact"/>
        <w:ind w:firstLine="641"/>
        <w:rPr>
          <w:rFonts w:ascii="仿宋_GB2312" w:hAnsi="仿宋" w:eastAsia="仿宋_GB2312" w:cs="仿宋"/>
          <w:sz w:val="32"/>
          <w:szCs w:val="32"/>
        </w:rPr>
      </w:pPr>
      <w:r>
        <w:rPr>
          <w:rFonts w:hint="eastAsia" w:ascii="仿宋_GB2312" w:hAnsi="仿宋" w:eastAsia="仿宋_GB2312" w:cs="仿宋"/>
          <w:sz w:val="32"/>
          <w:szCs w:val="32"/>
        </w:rPr>
        <w:t>8.联系电话：代理人联系电话。</w:t>
      </w:r>
    </w:p>
    <w:p>
      <w:pPr>
        <w:spacing w:line="520" w:lineRule="exact"/>
        <w:ind w:firstLine="641"/>
        <w:rPr>
          <w:rFonts w:ascii="仿宋_GB2312" w:hAnsi="仿宋" w:eastAsia="仿宋_GB2312" w:cs="仿宋"/>
          <w:sz w:val="32"/>
          <w:szCs w:val="32"/>
        </w:rPr>
      </w:pPr>
      <w:r>
        <w:rPr>
          <w:rFonts w:hint="eastAsia" w:ascii="仿宋_GB2312" w:hAnsi="仿宋" w:eastAsia="仿宋_GB2312" w:cs="仿宋"/>
          <w:sz w:val="32"/>
          <w:szCs w:val="32"/>
        </w:rPr>
        <w:t>9.经办人证件号码：代理人身份证号码。</w:t>
      </w:r>
    </w:p>
    <w:p>
      <w:pPr>
        <w:spacing w:line="520" w:lineRule="exact"/>
        <w:ind w:firstLine="641"/>
        <w:rPr>
          <w:rFonts w:ascii="仿宋_GB2312" w:hAnsi="仿宋" w:eastAsia="仿宋_GB2312" w:cs="仿宋"/>
          <w:sz w:val="32"/>
          <w:szCs w:val="32"/>
        </w:rPr>
      </w:pPr>
      <w:r>
        <w:rPr>
          <w:rFonts w:hint="eastAsia" w:ascii="仿宋_GB2312" w:hAnsi="仿宋" w:eastAsia="仿宋_GB2312" w:cs="仿宋"/>
          <w:sz w:val="32"/>
          <w:szCs w:val="32"/>
        </w:rPr>
        <w:t>10.邮箱：联系企业办理政策兑现有关事宜时使用。</w:t>
      </w:r>
    </w:p>
    <w:p>
      <w:pPr>
        <w:spacing w:line="520" w:lineRule="exact"/>
        <w:ind w:firstLine="641"/>
        <w:rPr>
          <w:rFonts w:ascii="仿宋_GB2312" w:hAnsi="仿宋" w:eastAsia="仿宋_GB2312" w:cs="仿宋"/>
          <w:sz w:val="32"/>
          <w:szCs w:val="32"/>
        </w:rPr>
      </w:pPr>
      <w:r>
        <w:rPr>
          <w:rFonts w:hint="eastAsia" w:ascii="仿宋_GB2312" w:hAnsi="仿宋" w:eastAsia="仿宋_GB2312" w:cs="仿宋"/>
          <w:sz w:val="32"/>
          <w:szCs w:val="32"/>
        </w:rPr>
        <w:t>11.注册资本：以营业执照为准。</w:t>
      </w:r>
    </w:p>
    <w:p>
      <w:pPr>
        <w:spacing w:line="520" w:lineRule="exact"/>
        <w:ind w:firstLine="641"/>
        <w:rPr>
          <w:rFonts w:ascii="仿宋_GB2312" w:hAnsi="仿宋" w:eastAsia="仿宋_GB2312" w:cs="仿宋"/>
          <w:sz w:val="32"/>
          <w:szCs w:val="32"/>
        </w:rPr>
      </w:pPr>
      <w:r>
        <w:rPr>
          <w:rFonts w:hint="eastAsia" w:ascii="仿宋_GB2312" w:hAnsi="仿宋" w:eastAsia="仿宋_GB2312" w:cs="仿宋"/>
          <w:sz w:val="32"/>
          <w:szCs w:val="32"/>
        </w:rPr>
        <w:t>12.申请政策兑现项目：按照《侯马经济开发区产业发展优惠政策及奖励办法（修订）》或投资协议约定的兑现事项规范填写。</w:t>
      </w:r>
    </w:p>
    <w:p>
      <w:pPr>
        <w:spacing w:line="520" w:lineRule="exact"/>
        <w:ind w:firstLine="641"/>
        <w:rPr>
          <w:rFonts w:ascii="仿宋_GB2312" w:hAnsi="仿宋" w:eastAsia="仿宋_GB2312" w:cs="仿宋"/>
          <w:sz w:val="32"/>
          <w:szCs w:val="32"/>
        </w:rPr>
      </w:pPr>
      <w:r>
        <w:rPr>
          <w:rFonts w:hint="eastAsia" w:ascii="仿宋_GB2312" w:hAnsi="仿宋" w:eastAsia="仿宋_GB2312" w:cs="仿宋"/>
          <w:sz w:val="32"/>
          <w:szCs w:val="32"/>
        </w:rPr>
        <w:t>13.申请金额：以万元为单位，保留两位小数。</w:t>
      </w:r>
    </w:p>
    <w:p>
      <w:pPr>
        <w:spacing w:line="520" w:lineRule="exact"/>
        <w:ind w:firstLine="641"/>
        <w:rPr>
          <w:rFonts w:ascii="仿宋_GB2312" w:hAnsi="仿宋" w:eastAsia="仿宋_GB2312" w:cs="仿宋"/>
          <w:sz w:val="32"/>
          <w:szCs w:val="32"/>
        </w:rPr>
      </w:pPr>
      <w:r>
        <w:rPr>
          <w:rFonts w:hint="eastAsia" w:ascii="仿宋_GB2312" w:hAnsi="仿宋" w:eastAsia="仿宋_GB2312" w:cs="仿宋"/>
          <w:sz w:val="32"/>
          <w:szCs w:val="32"/>
        </w:rPr>
        <w:t>14.印证材料名称及件数：按照《侯马经济开发区政策兑现申请须知》要求，填写所有已递交的申请材料名称及件数。</w:t>
      </w:r>
    </w:p>
    <w:p>
      <w:pPr>
        <w:spacing w:line="520" w:lineRule="exact"/>
        <w:ind w:firstLine="641"/>
        <w:rPr>
          <w:rFonts w:ascii="仿宋_GB2312" w:hAnsi="仿宋" w:eastAsia="仿宋_GB2312" w:cs="仿宋"/>
          <w:sz w:val="32"/>
          <w:szCs w:val="32"/>
        </w:rPr>
      </w:pPr>
      <w:r>
        <w:rPr>
          <w:rFonts w:hint="eastAsia" w:ascii="仿宋_GB2312" w:hAnsi="仿宋" w:eastAsia="仿宋_GB2312" w:cs="仿宋"/>
          <w:sz w:val="32"/>
          <w:szCs w:val="32"/>
        </w:rPr>
        <w:t>15.企业承诺：法定代表人签字，企业加盖公章。</w:t>
      </w:r>
    </w:p>
    <w:p>
      <w:pPr>
        <w:spacing w:line="520" w:lineRule="exact"/>
        <w:ind w:firstLine="641"/>
        <w:rPr>
          <w:rFonts w:ascii="仿宋_GB2312" w:hAnsi="仿宋" w:eastAsia="仿宋_GB2312" w:cs="仿宋"/>
          <w:sz w:val="32"/>
          <w:szCs w:val="32"/>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侯马经济开发区政策兑现申请须知</w:t>
      </w:r>
    </w:p>
    <w:p>
      <w:pPr>
        <w:rPr>
          <w:rFonts w:eastAsia="仿宋"/>
          <w:sz w:val="32"/>
          <w:szCs w:val="32"/>
        </w:rPr>
      </w:pPr>
      <w:r>
        <w:rPr>
          <w:rFonts w:eastAsia="仿宋"/>
          <w:sz w:val="32"/>
          <w:szCs w:val="32"/>
        </w:rPr>
        <w:t xml:space="preserve"> </w:t>
      </w:r>
    </w:p>
    <w:p>
      <w:pPr>
        <w:numPr>
          <w:ilvl w:val="0"/>
          <w:numId w:val="2"/>
        </w:numPr>
        <w:ind w:firstLine="640" w:firstLineChars="200"/>
        <w:rPr>
          <w:rFonts w:ascii="黑体" w:hAnsi="黑体" w:eastAsia="黑体"/>
          <w:sz w:val="32"/>
          <w:szCs w:val="32"/>
        </w:rPr>
      </w:pPr>
      <w:r>
        <w:rPr>
          <w:rFonts w:ascii="黑体" w:hAnsi="黑体" w:eastAsia="黑体"/>
          <w:sz w:val="32"/>
          <w:szCs w:val="32"/>
        </w:rPr>
        <w:t>申请材料</w:t>
      </w:r>
    </w:p>
    <w:p>
      <w:pPr>
        <w:ind w:firstLine="640" w:firstLineChars="200"/>
        <w:rPr>
          <w:rFonts w:ascii="楷体_GB2312" w:hAnsi="仿宋" w:eastAsia="楷体_GB2312"/>
          <w:sz w:val="32"/>
          <w:szCs w:val="32"/>
        </w:rPr>
      </w:pPr>
      <w:r>
        <w:rPr>
          <w:rFonts w:hint="eastAsia" w:ascii="楷体_GB2312" w:hAnsi="仿宋" w:eastAsia="楷体_GB2312"/>
          <w:sz w:val="32"/>
          <w:szCs w:val="32"/>
        </w:rPr>
        <w:t>（一）初次申请时提供：</w:t>
      </w:r>
    </w:p>
    <w:p>
      <w:pPr>
        <w:ind w:firstLine="640" w:firstLineChars="200"/>
        <w:rPr>
          <w:rFonts w:ascii="仿宋_GB2312" w:hAnsi="仿宋" w:eastAsia="仿宋_GB2312"/>
          <w:sz w:val="32"/>
          <w:szCs w:val="32"/>
        </w:rPr>
      </w:pPr>
      <w:r>
        <w:rPr>
          <w:rFonts w:hint="eastAsia" w:ascii="仿宋_GB2312" w:hAnsi="仿宋" w:eastAsia="仿宋_GB2312"/>
          <w:sz w:val="32"/>
          <w:szCs w:val="32"/>
        </w:rPr>
        <w:t>1.《侯马经济开发区政策兑现事项申请表》</w:t>
      </w:r>
    </w:p>
    <w:p>
      <w:pPr>
        <w:ind w:firstLine="640" w:firstLineChars="200"/>
        <w:rPr>
          <w:rFonts w:ascii="仿宋_GB2312" w:hAnsi="仿宋" w:eastAsia="仿宋_GB2312"/>
          <w:sz w:val="32"/>
          <w:szCs w:val="32"/>
        </w:rPr>
      </w:pPr>
      <w:r>
        <w:rPr>
          <w:rFonts w:hint="eastAsia" w:ascii="仿宋_GB2312" w:hAnsi="仿宋" w:eastAsia="仿宋_GB2312"/>
          <w:sz w:val="32"/>
          <w:szCs w:val="32"/>
        </w:rPr>
        <w:t>2.企业营业执照复印件</w:t>
      </w:r>
    </w:p>
    <w:p>
      <w:pPr>
        <w:ind w:firstLine="640" w:firstLineChars="200"/>
        <w:rPr>
          <w:rFonts w:ascii="仿宋_GB2312" w:hAnsi="仿宋" w:eastAsia="仿宋_GB2312"/>
          <w:sz w:val="32"/>
          <w:szCs w:val="32"/>
        </w:rPr>
      </w:pPr>
      <w:r>
        <w:rPr>
          <w:rFonts w:hint="eastAsia" w:ascii="仿宋_GB2312" w:hAnsi="仿宋" w:eastAsia="仿宋_GB2312"/>
          <w:sz w:val="32"/>
          <w:szCs w:val="32"/>
        </w:rPr>
        <w:t>3.企业达到政策兑现条件的印证材料</w:t>
      </w:r>
    </w:p>
    <w:p>
      <w:pPr>
        <w:ind w:firstLine="640" w:firstLineChars="200"/>
        <w:rPr>
          <w:rFonts w:ascii="仿宋_GB2312" w:hAnsi="仿宋" w:eastAsia="仿宋_GB2312"/>
          <w:sz w:val="32"/>
          <w:szCs w:val="32"/>
        </w:rPr>
      </w:pPr>
      <w:r>
        <w:rPr>
          <w:rFonts w:hint="eastAsia" w:ascii="仿宋_GB2312" w:hAnsi="仿宋" w:eastAsia="仿宋_GB2312"/>
          <w:sz w:val="32"/>
          <w:szCs w:val="32"/>
        </w:rPr>
        <w:t>4.企业或机构的基本户开户许可证复印件（标明开户银行行号）</w:t>
      </w:r>
    </w:p>
    <w:p>
      <w:pPr>
        <w:ind w:firstLine="640" w:firstLineChars="200"/>
        <w:rPr>
          <w:rFonts w:ascii="仿宋_GB2312" w:hAnsi="仿宋" w:eastAsia="仿宋_GB2312"/>
          <w:sz w:val="32"/>
          <w:szCs w:val="32"/>
        </w:rPr>
      </w:pPr>
      <w:r>
        <w:rPr>
          <w:rFonts w:hint="eastAsia" w:ascii="仿宋_GB2312" w:hAnsi="仿宋" w:eastAsia="仿宋_GB2312"/>
          <w:sz w:val="32"/>
          <w:szCs w:val="32"/>
        </w:rPr>
        <w:t>5.企业经办人身份证复印件</w:t>
      </w:r>
    </w:p>
    <w:p>
      <w:pPr>
        <w:ind w:firstLine="640" w:firstLineChars="200"/>
        <w:rPr>
          <w:rFonts w:ascii="楷体_GB2312" w:hAnsi="仿宋" w:eastAsia="楷体_GB2312"/>
          <w:sz w:val="32"/>
          <w:szCs w:val="32"/>
        </w:rPr>
      </w:pPr>
      <w:r>
        <w:rPr>
          <w:rFonts w:hint="eastAsia" w:ascii="楷体_GB2312" w:hAnsi="仿宋" w:eastAsia="楷体_GB2312"/>
          <w:sz w:val="32"/>
          <w:szCs w:val="32"/>
        </w:rPr>
        <w:t>（二）拨付资金时提供：</w:t>
      </w:r>
    </w:p>
    <w:p>
      <w:pPr>
        <w:ind w:firstLine="640" w:firstLineChars="200"/>
        <w:rPr>
          <w:rFonts w:ascii="仿宋_GB2312" w:hAnsi="仿宋" w:eastAsia="仿宋_GB2312"/>
          <w:sz w:val="32"/>
          <w:szCs w:val="32"/>
        </w:rPr>
      </w:pPr>
      <w:r>
        <w:rPr>
          <w:rFonts w:hint="eastAsia" w:ascii="仿宋_GB2312" w:hAnsi="仿宋" w:eastAsia="仿宋_GB2312"/>
          <w:sz w:val="32"/>
          <w:szCs w:val="32"/>
        </w:rPr>
        <w:t>企业出具的收款收据（加盖企业财务专用章）</w:t>
      </w:r>
    </w:p>
    <w:p>
      <w:pPr>
        <w:ind w:firstLine="640" w:firstLineChars="200"/>
        <w:rPr>
          <w:rFonts w:ascii="黑体" w:hAnsi="黑体" w:eastAsia="黑体" w:cs="黑体"/>
          <w:sz w:val="32"/>
          <w:szCs w:val="32"/>
        </w:rPr>
      </w:pPr>
      <w:r>
        <w:rPr>
          <w:rFonts w:hint="eastAsia" w:ascii="黑体" w:hAnsi="黑体" w:eastAsia="黑体" w:cs="黑体"/>
          <w:sz w:val="32"/>
          <w:szCs w:val="32"/>
        </w:rPr>
        <w:t>二、注意事项</w:t>
      </w:r>
    </w:p>
    <w:p>
      <w:pPr>
        <w:ind w:firstLine="640" w:firstLineChars="200"/>
        <w:rPr>
          <w:rFonts w:hAnsi="仿宋" w:eastAsia="仿宋"/>
          <w:sz w:val="32"/>
          <w:szCs w:val="32"/>
        </w:rPr>
      </w:pPr>
      <w:r>
        <w:rPr>
          <w:rFonts w:hint="eastAsia" w:hAnsi="仿宋" w:eastAsia="仿宋"/>
          <w:sz w:val="32"/>
          <w:szCs w:val="32"/>
        </w:rPr>
        <w:t>（一）所有申请材料均一式两份，</w:t>
      </w:r>
      <w:r>
        <w:rPr>
          <w:rFonts w:hAnsi="仿宋" w:eastAsia="仿宋"/>
          <w:sz w:val="32"/>
          <w:szCs w:val="32"/>
        </w:rPr>
        <w:t>在办理</w:t>
      </w:r>
      <w:r>
        <w:rPr>
          <w:rFonts w:hint="eastAsia" w:hAnsi="仿宋" w:eastAsia="仿宋"/>
          <w:sz w:val="32"/>
          <w:szCs w:val="32"/>
        </w:rPr>
        <w:t>政策兑现</w:t>
      </w:r>
      <w:r>
        <w:rPr>
          <w:rFonts w:hAnsi="仿宋" w:eastAsia="仿宋"/>
          <w:sz w:val="32"/>
          <w:szCs w:val="32"/>
        </w:rPr>
        <w:t>申请时提供</w:t>
      </w:r>
      <w:r>
        <w:rPr>
          <w:rFonts w:hint="eastAsia" w:hAnsi="仿宋" w:eastAsia="仿宋"/>
          <w:sz w:val="32"/>
          <w:szCs w:val="32"/>
        </w:rPr>
        <w:t>。</w:t>
      </w:r>
    </w:p>
    <w:p>
      <w:pPr>
        <w:ind w:firstLine="640" w:firstLineChars="200"/>
        <w:rPr>
          <w:rFonts w:hAnsi="仿宋" w:eastAsia="仿宋"/>
          <w:sz w:val="32"/>
          <w:szCs w:val="32"/>
        </w:rPr>
      </w:pPr>
      <w:r>
        <w:rPr>
          <w:rFonts w:hint="eastAsia" w:hAnsi="仿宋" w:eastAsia="仿宋"/>
          <w:sz w:val="32"/>
          <w:szCs w:val="32"/>
        </w:rPr>
        <w:t>（二）所有申请材料须经企业法人签字并加盖企业公章，提供复印件材料的同时须提供原件供核验，如系外文资料需提供中文翻译件。</w:t>
      </w:r>
    </w:p>
    <w:p>
      <w:pPr>
        <w:ind w:firstLine="630"/>
        <w:rPr>
          <w:rFonts w:hAnsi="仿宋" w:eastAsia="仿宋"/>
          <w:sz w:val="32"/>
          <w:szCs w:val="32"/>
        </w:rPr>
      </w:pPr>
      <w:r>
        <w:rPr>
          <w:rFonts w:hint="eastAsia" w:hAnsi="仿宋" w:eastAsia="仿宋"/>
          <w:sz w:val="32"/>
          <w:szCs w:val="32"/>
        </w:rPr>
        <w:t>（三）填报有关情况时，请按要求认真填写，确保字迹清楚，信息准确。</w:t>
      </w:r>
    </w:p>
    <w:p>
      <w:pPr>
        <w:tabs>
          <w:tab w:val="left" w:pos="720"/>
        </w:tabs>
        <w:spacing w:line="520" w:lineRule="exact"/>
        <w:ind w:firstLine="640" w:firstLineChars="200"/>
        <w:rPr>
          <w:rFonts w:ascii="仿宋" w:hAnsi="仿宋" w:eastAsia="仿宋"/>
          <w:sz w:val="30"/>
          <w:szCs w:val="30"/>
        </w:rPr>
      </w:pPr>
      <w:r>
        <w:rPr>
          <w:rFonts w:hint="eastAsia" w:hAnsi="仿宋" w:eastAsia="仿宋"/>
          <w:sz w:val="32"/>
          <w:szCs w:val="32"/>
        </w:rPr>
        <w:t>（四）提供虚假材料的企业，依法承担法律责任。同时在3年内取消该企业享受开发区各类扶持政策的资格。</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6838D5"/>
    <w:multiLevelType w:val="singleLevel"/>
    <w:tmpl w:val="596838D5"/>
    <w:lvl w:ilvl="0" w:tentative="0">
      <w:start w:val="1"/>
      <w:numFmt w:val="decimal"/>
      <w:suff w:val="nothing"/>
      <w:lvlText w:val="%1."/>
      <w:lvlJc w:val="left"/>
    </w:lvl>
  </w:abstractNum>
  <w:abstractNum w:abstractNumId="1">
    <w:nsid w:val="598134FB"/>
    <w:multiLevelType w:val="singleLevel"/>
    <w:tmpl w:val="598134FB"/>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kNjU0YjA5MjE5MTY2NGVhMWI1YTIxNWNmMjM3NzgifQ=="/>
  </w:docVars>
  <w:rsids>
    <w:rsidRoot w:val="1C827DBE"/>
    <w:rsid w:val="000139CD"/>
    <w:rsid w:val="00044883"/>
    <w:rsid w:val="00047124"/>
    <w:rsid w:val="00055658"/>
    <w:rsid w:val="000E32B2"/>
    <w:rsid w:val="00123247"/>
    <w:rsid w:val="00173CB2"/>
    <w:rsid w:val="001A4E57"/>
    <w:rsid w:val="001D56C2"/>
    <w:rsid w:val="001E1089"/>
    <w:rsid w:val="00223BAE"/>
    <w:rsid w:val="002414CA"/>
    <w:rsid w:val="00263DCB"/>
    <w:rsid w:val="002860AE"/>
    <w:rsid w:val="002B14F5"/>
    <w:rsid w:val="002D768A"/>
    <w:rsid w:val="003010FA"/>
    <w:rsid w:val="003318C9"/>
    <w:rsid w:val="00333471"/>
    <w:rsid w:val="00346DEE"/>
    <w:rsid w:val="00347652"/>
    <w:rsid w:val="0038799B"/>
    <w:rsid w:val="003A49BB"/>
    <w:rsid w:val="003F0E5B"/>
    <w:rsid w:val="004258EF"/>
    <w:rsid w:val="00495E7E"/>
    <w:rsid w:val="004A0D7D"/>
    <w:rsid w:val="004D3092"/>
    <w:rsid w:val="004F289D"/>
    <w:rsid w:val="00500416"/>
    <w:rsid w:val="00525F34"/>
    <w:rsid w:val="0058505B"/>
    <w:rsid w:val="0059494B"/>
    <w:rsid w:val="005A22B9"/>
    <w:rsid w:val="005B5DA0"/>
    <w:rsid w:val="006066B3"/>
    <w:rsid w:val="00640933"/>
    <w:rsid w:val="0069216D"/>
    <w:rsid w:val="00692EE6"/>
    <w:rsid w:val="006962F3"/>
    <w:rsid w:val="006F31B3"/>
    <w:rsid w:val="00742152"/>
    <w:rsid w:val="0077253E"/>
    <w:rsid w:val="00795E0C"/>
    <w:rsid w:val="007968F8"/>
    <w:rsid w:val="007C7F51"/>
    <w:rsid w:val="007E4FEF"/>
    <w:rsid w:val="00800D5A"/>
    <w:rsid w:val="008164F1"/>
    <w:rsid w:val="00830504"/>
    <w:rsid w:val="008875EA"/>
    <w:rsid w:val="00892718"/>
    <w:rsid w:val="008B2A29"/>
    <w:rsid w:val="008E258F"/>
    <w:rsid w:val="008E6953"/>
    <w:rsid w:val="00903C71"/>
    <w:rsid w:val="009231B5"/>
    <w:rsid w:val="00981E9A"/>
    <w:rsid w:val="00985598"/>
    <w:rsid w:val="00997F5A"/>
    <w:rsid w:val="00A14EFD"/>
    <w:rsid w:val="00A21C8E"/>
    <w:rsid w:val="00A25D5D"/>
    <w:rsid w:val="00A4170A"/>
    <w:rsid w:val="00A43BC8"/>
    <w:rsid w:val="00A572C5"/>
    <w:rsid w:val="00A81448"/>
    <w:rsid w:val="00A909AC"/>
    <w:rsid w:val="00AE3174"/>
    <w:rsid w:val="00B10EFA"/>
    <w:rsid w:val="00B40884"/>
    <w:rsid w:val="00B621C2"/>
    <w:rsid w:val="00B8751A"/>
    <w:rsid w:val="00B91CB8"/>
    <w:rsid w:val="00B9775C"/>
    <w:rsid w:val="00BA74D1"/>
    <w:rsid w:val="00BB60CF"/>
    <w:rsid w:val="00BB6F53"/>
    <w:rsid w:val="00BB7B2C"/>
    <w:rsid w:val="00C44D07"/>
    <w:rsid w:val="00C56CD7"/>
    <w:rsid w:val="00C60392"/>
    <w:rsid w:val="00C95927"/>
    <w:rsid w:val="00D03DEF"/>
    <w:rsid w:val="00D21DAF"/>
    <w:rsid w:val="00D5266A"/>
    <w:rsid w:val="00DC2CE7"/>
    <w:rsid w:val="00DF6750"/>
    <w:rsid w:val="00E22A11"/>
    <w:rsid w:val="00E27712"/>
    <w:rsid w:val="00E433E3"/>
    <w:rsid w:val="00E719E8"/>
    <w:rsid w:val="00EA0B89"/>
    <w:rsid w:val="00EA5579"/>
    <w:rsid w:val="00EC4FDD"/>
    <w:rsid w:val="00F25D48"/>
    <w:rsid w:val="00F665AD"/>
    <w:rsid w:val="00FB21F1"/>
    <w:rsid w:val="00FB297F"/>
    <w:rsid w:val="00FB6502"/>
    <w:rsid w:val="00FE78DF"/>
    <w:rsid w:val="01906945"/>
    <w:rsid w:val="08114EE9"/>
    <w:rsid w:val="085A189E"/>
    <w:rsid w:val="092402A4"/>
    <w:rsid w:val="09B05800"/>
    <w:rsid w:val="09EC6728"/>
    <w:rsid w:val="0B974E6D"/>
    <w:rsid w:val="0C6A0FF7"/>
    <w:rsid w:val="0E6A0650"/>
    <w:rsid w:val="1173401D"/>
    <w:rsid w:val="121F0636"/>
    <w:rsid w:val="129E526A"/>
    <w:rsid w:val="12A549D6"/>
    <w:rsid w:val="13B536B7"/>
    <w:rsid w:val="15125C8C"/>
    <w:rsid w:val="157F1803"/>
    <w:rsid w:val="15F6672F"/>
    <w:rsid w:val="16386FC1"/>
    <w:rsid w:val="16EA6D43"/>
    <w:rsid w:val="172E3BA7"/>
    <w:rsid w:val="17E07B9B"/>
    <w:rsid w:val="18C74210"/>
    <w:rsid w:val="19B415E1"/>
    <w:rsid w:val="1C827DBE"/>
    <w:rsid w:val="1D0D1B89"/>
    <w:rsid w:val="1DA33B45"/>
    <w:rsid w:val="1E117622"/>
    <w:rsid w:val="1E5F7B68"/>
    <w:rsid w:val="1FDF698A"/>
    <w:rsid w:val="20CE3773"/>
    <w:rsid w:val="20E563F0"/>
    <w:rsid w:val="21CD73E2"/>
    <w:rsid w:val="21E023CA"/>
    <w:rsid w:val="23CE3398"/>
    <w:rsid w:val="24397269"/>
    <w:rsid w:val="25354858"/>
    <w:rsid w:val="274D59CF"/>
    <w:rsid w:val="279E515C"/>
    <w:rsid w:val="28632E28"/>
    <w:rsid w:val="29603D1B"/>
    <w:rsid w:val="29C431C6"/>
    <w:rsid w:val="2DDC528E"/>
    <w:rsid w:val="2EBF4BD9"/>
    <w:rsid w:val="30AA4C71"/>
    <w:rsid w:val="30CC775F"/>
    <w:rsid w:val="30D65535"/>
    <w:rsid w:val="31A60FE8"/>
    <w:rsid w:val="34B442F9"/>
    <w:rsid w:val="34C547A4"/>
    <w:rsid w:val="3633301C"/>
    <w:rsid w:val="37965576"/>
    <w:rsid w:val="3A294AB1"/>
    <w:rsid w:val="3B9440BF"/>
    <w:rsid w:val="3BE414BE"/>
    <w:rsid w:val="3BE55A49"/>
    <w:rsid w:val="3BE94318"/>
    <w:rsid w:val="3C044687"/>
    <w:rsid w:val="3C0C1A6A"/>
    <w:rsid w:val="3E8D3139"/>
    <w:rsid w:val="3F933A9D"/>
    <w:rsid w:val="425A2ABF"/>
    <w:rsid w:val="440D5E29"/>
    <w:rsid w:val="444B5224"/>
    <w:rsid w:val="4581793C"/>
    <w:rsid w:val="458E3584"/>
    <w:rsid w:val="466F425C"/>
    <w:rsid w:val="47A619B8"/>
    <w:rsid w:val="48AD7EB9"/>
    <w:rsid w:val="493C4590"/>
    <w:rsid w:val="49736B64"/>
    <w:rsid w:val="4A502FB0"/>
    <w:rsid w:val="4B857E35"/>
    <w:rsid w:val="4D8A26E8"/>
    <w:rsid w:val="4FE7704F"/>
    <w:rsid w:val="51F021AD"/>
    <w:rsid w:val="520E2E45"/>
    <w:rsid w:val="53447902"/>
    <w:rsid w:val="53F315D4"/>
    <w:rsid w:val="54456F1C"/>
    <w:rsid w:val="54681CC5"/>
    <w:rsid w:val="54DD315B"/>
    <w:rsid w:val="56C62060"/>
    <w:rsid w:val="57CC693C"/>
    <w:rsid w:val="58430128"/>
    <w:rsid w:val="5B8A7715"/>
    <w:rsid w:val="5B9321A3"/>
    <w:rsid w:val="5C23268A"/>
    <w:rsid w:val="5CB622C3"/>
    <w:rsid w:val="5E671B3C"/>
    <w:rsid w:val="5F5E58F8"/>
    <w:rsid w:val="5FE0754C"/>
    <w:rsid w:val="61220B0D"/>
    <w:rsid w:val="62397BA1"/>
    <w:rsid w:val="623C5C8F"/>
    <w:rsid w:val="62F17EC2"/>
    <w:rsid w:val="643C49E4"/>
    <w:rsid w:val="64C55A61"/>
    <w:rsid w:val="65C67501"/>
    <w:rsid w:val="666649CE"/>
    <w:rsid w:val="69EA23E7"/>
    <w:rsid w:val="6A2E732B"/>
    <w:rsid w:val="6AA14815"/>
    <w:rsid w:val="6CA86E53"/>
    <w:rsid w:val="6D657A9C"/>
    <w:rsid w:val="6DA63893"/>
    <w:rsid w:val="7102347E"/>
    <w:rsid w:val="71765E59"/>
    <w:rsid w:val="724D5043"/>
    <w:rsid w:val="72FF0873"/>
    <w:rsid w:val="730C7AFD"/>
    <w:rsid w:val="748F0592"/>
    <w:rsid w:val="757D4150"/>
    <w:rsid w:val="758F3D2D"/>
    <w:rsid w:val="773C3069"/>
    <w:rsid w:val="79E801C1"/>
    <w:rsid w:val="79EC76FB"/>
    <w:rsid w:val="7BBE45CB"/>
    <w:rsid w:val="7C2A0EB2"/>
    <w:rsid w:val="7C9D743B"/>
    <w:rsid w:val="7DB95F22"/>
    <w:rsid w:val="7DE92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autoRedefine/>
    <w:qFormat/>
    <w:uiPriority w:val="0"/>
    <w:pPr>
      <w:ind w:left="100" w:leftChars="2500"/>
    </w:pPr>
  </w:style>
  <w:style w:type="paragraph" w:styleId="3">
    <w:name w:val="Balloon Text"/>
    <w:basedOn w:val="1"/>
    <w:link w:val="12"/>
    <w:autoRedefine/>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autoRedefine/>
    <w:qFormat/>
    <w:uiPriority w:val="0"/>
  </w:style>
  <w:style w:type="paragraph" w:customStyle="1" w:styleId="10">
    <w:name w:val="列出段落1"/>
    <w:basedOn w:val="1"/>
    <w:autoRedefine/>
    <w:qFormat/>
    <w:uiPriority w:val="0"/>
    <w:pPr>
      <w:ind w:firstLine="420" w:firstLineChars="200"/>
    </w:pPr>
    <w:rPr>
      <w:szCs w:val="22"/>
    </w:rPr>
  </w:style>
  <w:style w:type="character" w:customStyle="1" w:styleId="11">
    <w:name w:val="页眉 字符"/>
    <w:basedOn w:val="8"/>
    <w:link w:val="5"/>
    <w:autoRedefine/>
    <w:qFormat/>
    <w:uiPriority w:val="0"/>
    <w:rPr>
      <w:kern w:val="2"/>
      <w:sz w:val="18"/>
      <w:szCs w:val="18"/>
    </w:rPr>
  </w:style>
  <w:style w:type="character" w:customStyle="1" w:styleId="12">
    <w:name w:val="批注框文本 字符"/>
    <w:basedOn w:val="8"/>
    <w:link w:val="3"/>
    <w:autoRedefine/>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34892;&#25919;&#23457;&#25209;\2023\&#33829;&#21830;&#29615;&#22659;\&#25919;&#31574;&#20817;&#29616;\&#31532;&#20108;&#23395;&#24230;\&#20851;&#20110;&#24320;&#23637;2023&#24180;&#31532;&#20108;&#23395;&#24230;&#25919;&#31574;&#20817;&#29616;&#30340;&#36890;&#30693;.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关于开展2023年第二季度政策兑现的通知</Template>
  <Company>Microsoft</Company>
  <Pages>4</Pages>
  <Words>269</Words>
  <Characters>1534</Characters>
  <Lines>12</Lines>
  <Paragraphs>3</Paragraphs>
  <TotalTime>202</TotalTime>
  <ScaleCrop>false</ScaleCrop>
  <LinksUpToDate>false</LinksUpToDate>
  <CharactersWithSpaces>1800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2023-10-09T06:17:00Z</dcterms:created>
  <dc:creator>雨花石</dc:creator>
  <cp:lastModifiedBy>玉</cp:lastModifiedBy>
  <cp:lastPrinted>2024-01-11T08:35:00Z</cp:lastPrinted>
  <dcterms:modified xsi:type="dcterms:W3CDTF">2024-01-12T03:33:41Z</dcterms:modified>
  <dc:title>绍兴市上虞区e游小镇管理委员会</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E2A9FED817384293BB35EF1380AF20A2_13</vt:lpwstr>
  </property>
</Properties>
</file>