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9C9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侯马市工</w:t>
      </w:r>
      <w:r>
        <w:rPr>
          <w:rFonts w:hint="eastAsia" w:ascii="方正小标宋简体" w:hAnsi="方正小标宋简体" w:eastAsia="方正小标宋简体" w:cs="方正小标宋简体"/>
          <w:sz w:val="44"/>
          <w:szCs w:val="44"/>
          <w:lang w:eastAsia="zh-CN"/>
        </w:rPr>
        <w:t>信</w:t>
      </w:r>
      <w:r>
        <w:rPr>
          <w:rFonts w:hint="eastAsia" w:ascii="方正小标宋简体" w:hAnsi="方正小标宋简体" w:eastAsia="方正小标宋简体" w:cs="方正小标宋简体"/>
          <w:sz w:val="44"/>
          <w:szCs w:val="44"/>
        </w:rPr>
        <w:t>和</w:t>
      </w:r>
      <w:r>
        <w:rPr>
          <w:rFonts w:hint="eastAsia" w:ascii="方正小标宋简体" w:hAnsi="方正小标宋简体" w:eastAsia="方正小标宋简体" w:cs="方正小标宋简体"/>
          <w:sz w:val="44"/>
          <w:szCs w:val="44"/>
          <w:lang w:eastAsia="zh-CN"/>
        </w:rPr>
        <w:t>科技</w:t>
      </w:r>
      <w:r>
        <w:rPr>
          <w:rFonts w:hint="eastAsia" w:ascii="方正小标宋简体" w:hAnsi="方正小标宋简体" w:eastAsia="方正小标宋简体" w:cs="方正小标宋简体"/>
          <w:sz w:val="44"/>
          <w:szCs w:val="44"/>
        </w:rPr>
        <w:t>局</w:t>
      </w:r>
    </w:p>
    <w:p w14:paraId="72088CF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2024年政府信息公开工作年报</w:t>
      </w:r>
    </w:p>
    <w:p w14:paraId="6E9E5AF1">
      <w:pPr>
        <w:pStyle w:val="3"/>
        <w:shd w:val="clear" w:color="auto" w:fill="FFFFFF"/>
        <w:ind w:firstLine="640" w:firstLineChars="200"/>
        <w:rPr>
          <w:rFonts w:ascii="仿宋" w:hAnsi="仿宋" w:eastAsia="仿宋"/>
          <w:color w:val="000000"/>
          <w:sz w:val="32"/>
          <w:szCs w:val="32"/>
        </w:rPr>
      </w:pPr>
    </w:p>
    <w:p w14:paraId="4771F783">
      <w:pPr>
        <w:pStyle w:val="3"/>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本年度报告根据《中华人民共和国政府信息公开条例》和山西省、临汾市、侯马市政府信息公开工作要求编制，全文包括总体情况、主动公开政府信息情况、收到和处理政府信息公开申请情况、因政府信息公开工作被申请行政复议和提起行政诉讼情况、政府信息公开工作存在的主要问题及改进情况、其他需要报告的事项。</w:t>
      </w:r>
      <w:r>
        <w:rPr>
          <w:rFonts w:hint="eastAsia" w:ascii="仿宋_GB2312" w:hAnsi="Calibri" w:eastAsia="仿宋_GB2312" w:cs="Calibri"/>
          <w:color w:val="000000"/>
          <w:sz w:val="32"/>
          <w:szCs w:val="32"/>
        </w:rPr>
        <w:t>  </w:t>
      </w:r>
    </w:p>
    <w:p w14:paraId="0413EABC">
      <w:pPr>
        <w:pStyle w:val="3"/>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000000"/>
          <w:sz w:val="32"/>
          <w:szCs w:val="32"/>
        </w:rPr>
      </w:pPr>
      <w:r>
        <w:rPr>
          <w:rFonts w:hint="eastAsia" w:ascii="仿宋_GB2312" w:hAnsi="仿宋" w:eastAsia="仿宋_GB2312"/>
          <w:color w:val="000000"/>
          <w:sz w:val="32"/>
          <w:szCs w:val="32"/>
        </w:rPr>
        <w:t>侯马市工</w:t>
      </w:r>
      <w:r>
        <w:rPr>
          <w:rFonts w:hint="eastAsia" w:ascii="仿宋_GB2312" w:hAnsi="仿宋" w:eastAsia="仿宋_GB2312"/>
          <w:color w:val="000000"/>
          <w:sz w:val="32"/>
          <w:szCs w:val="32"/>
          <w:lang w:eastAsia="zh-CN"/>
        </w:rPr>
        <w:t>信和科技</w:t>
      </w:r>
      <w:r>
        <w:rPr>
          <w:rFonts w:hint="eastAsia" w:ascii="仿宋_GB2312" w:hAnsi="仿宋" w:eastAsia="仿宋_GB2312"/>
          <w:color w:val="000000"/>
          <w:sz w:val="32"/>
          <w:szCs w:val="32"/>
        </w:rPr>
        <w:t>局坚持以习近平新时代中国特色社会主义思想为指导</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全面贯彻党的</w:t>
      </w:r>
      <w:r>
        <w:rPr>
          <w:rFonts w:hint="eastAsia" w:ascii="仿宋_GB2312" w:hAnsi="仿宋" w:eastAsia="仿宋_GB2312"/>
          <w:color w:val="000000"/>
          <w:sz w:val="32"/>
          <w:szCs w:val="32"/>
          <w:lang w:val="en-US" w:eastAsia="zh-CN"/>
        </w:rPr>
        <w:t>二十大和二十届二中、三中全会精神以及习近平总书记对山西工作的重要讲话重要指示精神</w:t>
      </w:r>
      <w:r>
        <w:rPr>
          <w:rFonts w:hint="eastAsia" w:ascii="仿宋_GB2312" w:hAnsi="仿宋" w:eastAsia="仿宋_GB2312"/>
          <w:color w:val="000000"/>
          <w:sz w:val="32"/>
          <w:szCs w:val="32"/>
        </w:rPr>
        <w:t>，按照党中央、国务院关于全面推进政务公开工作的部署，认真贯彻《中华人民共和国政府信息公开条例》，紧紧围绕经济社会发展和群众关切，大力推进政务公开工作。</w:t>
      </w:r>
      <w:r>
        <w:rPr>
          <w:rFonts w:ascii="Calibri" w:hAnsi="Calibri" w:eastAsia="仿宋" w:cs="Calibri"/>
          <w:color w:val="000000"/>
          <w:sz w:val="32"/>
          <w:szCs w:val="32"/>
        </w:rPr>
        <w:t> </w:t>
      </w:r>
    </w:p>
    <w:p w14:paraId="3997C037">
      <w:pPr>
        <w:pStyle w:val="3"/>
        <w:keepNext w:val="0"/>
        <w:keepLines w:val="0"/>
        <w:pageBreakBefore w:val="0"/>
        <w:widowControl w:val="0"/>
        <w:shd w:val="clear" w:color="auto" w:fill="FFFFFF"/>
        <w:kinsoku/>
        <w:wordWrap/>
        <w:overflowPunct/>
        <w:topLinePunct w:val="0"/>
        <w:autoSpaceDE/>
        <w:autoSpaceDN/>
        <w:bidi w:val="0"/>
        <w:adjustRightInd/>
        <w:snapToGrid/>
        <w:spacing w:line="600" w:lineRule="exact"/>
        <w:textAlignment w:val="auto"/>
        <w:rPr>
          <w:rFonts w:hint="eastAsia" w:ascii="黑体" w:hAnsi="黑体" w:eastAsia="黑体"/>
          <w:color w:val="000000"/>
          <w:sz w:val="32"/>
          <w:szCs w:val="32"/>
        </w:rPr>
      </w:pPr>
      <w:r>
        <w:rPr>
          <w:rFonts w:hint="eastAsia" w:ascii="仿宋" w:hAnsi="仿宋" w:eastAsia="仿宋"/>
          <w:color w:val="000000"/>
          <w:sz w:val="32"/>
          <w:szCs w:val="32"/>
        </w:rPr>
        <w:t>　　</w:t>
      </w:r>
      <w:r>
        <w:rPr>
          <w:rFonts w:hint="eastAsia" w:ascii="黑体" w:hAnsi="黑体" w:eastAsia="黑体"/>
          <w:color w:val="000000"/>
          <w:sz w:val="32"/>
          <w:szCs w:val="32"/>
        </w:rPr>
        <w:t>一、总体情况</w:t>
      </w:r>
      <w:r>
        <w:rPr>
          <w:rFonts w:ascii="Calibri" w:hAnsi="Calibri" w:eastAsia="黑体" w:cs="Calibri"/>
          <w:color w:val="000000"/>
          <w:sz w:val="32"/>
          <w:szCs w:val="32"/>
        </w:rPr>
        <w:t> </w:t>
      </w:r>
    </w:p>
    <w:p w14:paraId="2E977AFB">
      <w:pPr>
        <w:pStyle w:val="3"/>
        <w:keepNext w:val="0"/>
        <w:keepLines w:val="0"/>
        <w:pageBreakBefore w:val="0"/>
        <w:widowControl w:val="0"/>
        <w:shd w:val="clear" w:color="auto" w:fill="FFFFFF"/>
        <w:kinsoku/>
        <w:wordWrap/>
        <w:overflowPunct/>
        <w:topLinePunct w:val="0"/>
        <w:autoSpaceDE/>
        <w:autoSpaceDN/>
        <w:bidi w:val="0"/>
        <w:adjustRightInd/>
        <w:snapToGrid/>
        <w:spacing w:line="600" w:lineRule="exact"/>
        <w:textAlignment w:val="auto"/>
        <w:rPr>
          <w:rFonts w:hint="eastAsia" w:ascii="仿宋_GB2312" w:hAnsi="仿宋" w:eastAsia="仿宋_GB2312" w:cs="Times New Roman"/>
          <w:color w:val="000000"/>
          <w:sz w:val="32"/>
          <w:szCs w:val="32"/>
          <w:highlight w:val="none"/>
        </w:rPr>
      </w:pPr>
      <w:r>
        <w:rPr>
          <w:rFonts w:hint="eastAsia" w:ascii="仿宋" w:hAnsi="仿宋" w:eastAsia="仿宋"/>
          <w:color w:val="000000"/>
          <w:sz w:val="32"/>
          <w:szCs w:val="32"/>
          <w:highlight w:val="none"/>
        </w:rPr>
        <w:t>　</w:t>
      </w:r>
      <w:r>
        <w:rPr>
          <w:rFonts w:hint="eastAsia" w:ascii="楷体_GB2312" w:hAnsi="楷体" w:eastAsia="楷体_GB2312"/>
          <w:color w:val="000000"/>
          <w:sz w:val="32"/>
          <w:szCs w:val="32"/>
          <w:highlight w:val="none"/>
        </w:rPr>
        <w:t>　（一）主动公开方面。</w:t>
      </w:r>
      <w:r>
        <w:rPr>
          <w:rFonts w:hint="eastAsia" w:ascii="仿宋_GB2312" w:hAnsi="仿宋" w:eastAsia="仿宋_GB2312"/>
          <w:color w:val="000000"/>
          <w:sz w:val="32"/>
          <w:szCs w:val="32"/>
          <w:highlight w:val="none"/>
          <w:lang w:val="en-US" w:eastAsia="zh-CN"/>
        </w:rPr>
        <w:t>截止</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12月</w:t>
      </w:r>
      <w:r>
        <w:rPr>
          <w:rFonts w:hint="eastAsia" w:ascii="仿宋_GB2312" w:hAnsi="仿宋" w:eastAsia="仿宋_GB2312"/>
          <w:color w:val="000000"/>
          <w:sz w:val="32"/>
          <w:szCs w:val="32"/>
          <w:highlight w:val="none"/>
        </w:rPr>
        <w:t>，侯马市人民政府门户网站发布信息1条。</w:t>
      </w:r>
      <w:r>
        <w:rPr>
          <w:rFonts w:hint="eastAsia" w:ascii="仿宋_GB2312" w:hAnsi="Calibri" w:eastAsia="仿宋_GB2312" w:cs="Calibri"/>
          <w:color w:val="000000"/>
          <w:sz w:val="32"/>
          <w:szCs w:val="32"/>
          <w:highlight w:val="none"/>
        </w:rPr>
        <w:t> </w:t>
      </w:r>
      <w:r>
        <w:rPr>
          <w:rFonts w:hint="eastAsia" w:ascii="仿宋_GB2312" w:hAnsi="仿宋" w:eastAsia="仿宋_GB2312"/>
          <w:color w:val="000000"/>
          <w:sz w:val="32"/>
          <w:szCs w:val="32"/>
          <w:highlight w:val="none"/>
        </w:rPr>
        <w:t>全年共编发工</w:t>
      </w:r>
      <w:r>
        <w:rPr>
          <w:rFonts w:hint="eastAsia" w:ascii="仿宋_GB2312" w:hAnsi="仿宋" w:eastAsia="仿宋_GB2312"/>
          <w:color w:val="000000"/>
          <w:sz w:val="32"/>
          <w:szCs w:val="32"/>
          <w:highlight w:val="none"/>
          <w:lang w:eastAsia="zh-CN"/>
        </w:rPr>
        <w:t>科</w:t>
      </w:r>
      <w:r>
        <w:rPr>
          <w:rFonts w:hint="eastAsia" w:ascii="仿宋_GB2312" w:hAnsi="仿宋" w:eastAsia="仿宋_GB2312"/>
          <w:color w:val="000000"/>
          <w:sz w:val="32"/>
          <w:szCs w:val="32"/>
          <w:highlight w:val="none"/>
        </w:rPr>
        <w:t>局文件</w:t>
      </w:r>
      <w:r>
        <w:rPr>
          <w:rFonts w:hint="eastAsia" w:ascii="仿宋_GB2312" w:hAnsi="仿宋" w:eastAsia="仿宋_GB2312"/>
          <w:color w:val="000000"/>
          <w:sz w:val="32"/>
          <w:szCs w:val="32"/>
          <w:highlight w:val="none"/>
          <w:lang w:val="en-US" w:eastAsia="zh-CN"/>
        </w:rPr>
        <w:t>69</w:t>
      </w:r>
      <w:r>
        <w:rPr>
          <w:rFonts w:hint="eastAsia" w:ascii="仿宋_GB2312" w:hAnsi="仿宋" w:eastAsia="仿宋_GB2312" w:cs="Times New Roman"/>
          <w:color w:val="000000"/>
          <w:sz w:val="32"/>
          <w:szCs w:val="32"/>
          <w:highlight w:val="none"/>
        </w:rPr>
        <w:t>件，发函</w:t>
      </w:r>
      <w:r>
        <w:rPr>
          <w:rFonts w:hint="eastAsia" w:ascii="仿宋_GB2312" w:hAnsi="仿宋" w:eastAsia="仿宋_GB2312" w:cs="Times New Roman"/>
          <w:color w:val="000000"/>
          <w:sz w:val="32"/>
          <w:szCs w:val="32"/>
          <w:highlight w:val="none"/>
          <w:lang w:val="en-US" w:eastAsia="zh-CN"/>
        </w:rPr>
        <w:t>17</w:t>
      </w:r>
      <w:r>
        <w:rPr>
          <w:rFonts w:hint="eastAsia" w:ascii="仿宋_GB2312" w:hAnsi="仿宋" w:eastAsia="仿宋_GB2312" w:cs="Times New Roman"/>
          <w:color w:val="000000"/>
          <w:sz w:val="32"/>
          <w:szCs w:val="32"/>
          <w:highlight w:val="none"/>
        </w:rPr>
        <w:t>件。 </w:t>
      </w:r>
    </w:p>
    <w:p w14:paraId="14CB4DFF">
      <w:pPr>
        <w:pStyle w:val="3"/>
        <w:keepNext w:val="0"/>
        <w:keepLines w:val="0"/>
        <w:pageBreakBefore w:val="0"/>
        <w:widowControl w:val="0"/>
        <w:shd w:val="clear" w:color="auto" w:fill="FFFFFF"/>
        <w:kinsoku/>
        <w:wordWrap/>
        <w:overflowPunct/>
        <w:topLinePunct w:val="0"/>
        <w:autoSpaceDE/>
        <w:autoSpaceDN/>
        <w:bidi w:val="0"/>
        <w:adjustRightInd/>
        <w:snapToGrid/>
        <w:spacing w:line="600" w:lineRule="exact"/>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w:t>
      </w:r>
      <w:r>
        <w:rPr>
          <w:rFonts w:hint="eastAsia" w:ascii="楷体_GB2312" w:hAnsi="楷体" w:eastAsia="楷体_GB2312"/>
          <w:color w:val="000000"/>
          <w:sz w:val="32"/>
          <w:szCs w:val="32"/>
        </w:rPr>
        <w:t>　（二）依申请公开方面。</w:t>
      </w:r>
      <w:r>
        <w:rPr>
          <w:rFonts w:hint="eastAsia" w:ascii="仿宋_GB2312" w:hAnsi="仿宋" w:eastAsia="仿宋_GB2312"/>
          <w:color w:val="000000"/>
          <w:sz w:val="32"/>
          <w:szCs w:val="32"/>
        </w:rPr>
        <w:t>依法依规做好政府信息依申请公开工作，全年未收到和办理依申请公开的情况。</w:t>
      </w:r>
    </w:p>
    <w:p w14:paraId="6061FC29">
      <w:pPr>
        <w:pStyle w:val="3"/>
        <w:keepNext w:val="0"/>
        <w:keepLines w:val="0"/>
        <w:pageBreakBefore w:val="0"/>
        <w:widowControl w:val="0"/>
        <w:shd w:val="clear" w:color="auto" w:fill="FFFFFF"/>
        <w:kinsoku/>
        <w:wordWrap/>
        <w:overflowPunct/>
        <w:topLinePunct w:val="0"/>
        <w:autoSpaceDE/>
        <w:autoSpaceDN/>
        <w:bidi w:val="0"/>
        <w:adjustRightInd/>
        <w:snapToGrid/>
        <w:spacing w:line="600" w:lineRule="exact"/>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　</w:t>
      </w:r>
      <w:r>
        <w:rPr>
          <w:rFonts w:hint="eastAsia" w:ascii="楷体_GB2312" w:hAnsi="楷体" w:eastAsia="楷体_GB2312"/>
          <w:color w:val="000000"/>
          <w:sz w:val="32"/>
          <w:szCs w:val="32"/>
        </w:rPr>
        <w:t>　（三）政府信息管理方面。</w:t>
      </w:r>
      <w:r>
        <w:rPr>
          <w:rFonts w:hint="eastAsia" w:ascii="仿宋_GB2312" w:hAnsi="仿宋" w:eastAsia="仿宋_GB2312"/>
          <w:color w:val="000000"/>
          <w:sz w:val="32"/>
          <w:szCs w:val="32"/>
        </w:rPr>
        <w:t>加强和规范政府信息管理，科学分类、逐项细化政务公开事项，主要包括以工信局名义印发的文件、重要工作部署及实施情况和政务动态类信息等。</w:t>
      </w:r>
      <w:r>
        <w:rPr>
          <w:rFonts w:hint="eastAsia" w:ascii="仿宋_GB2312" w:hAnsi="Calibri" w:eastAsia="仿宋_GB2312" w:cs="Calibri"/>
          <w:color w:val="000000"/>
          <w:sz w:val="32"/>
          <w:szCs w:val="32"/>
        </w:rPr>
        <w:t>  </w:t>
      </w:r>
    </w:p>
    <w:p w14:paraId="74A08AB7">
      <w:pPr>
        <w:pStyle w:val="3"/>
        <w:keepNext w:val="0"/>
        <w:keepLines w:val="0"/>
        <w:pageBreakBefore w:val="0"/>
        <w:widowControl w:val="0"/>
        <w:shd w:val="clear" w:color="auto" w:fill="FFFFFF"/>
        <w:kinsoku/>
        <w:wordWrap/>
        <w:overflowPunct/>
        <w:topLinePunct w:val="0"/>
        <w:autoSpaceDE/>
        <w:autoSpaceDN/>
        <w:bidi w:val="0"/>
        <w:adjustRightInd/>
        <w:snapToGrid/>
        <w:spacing w:line="600" w:lineRule="exact"/>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rPr>
        <w:t>　</w:t>
      </w:r>
      <w:r>
        <w:rPr>
          <w:rFonts w:hint="eastAsia" w:ascii="楷体_GB2312" w:hAnsi="楷体" w:eastAsia="楷体_GB2312"/>
          <w:color w:val="000000"/>
          <w:sz w:val="32"/>
          <w:szCs w:val="32"/>
        </w:rPr>
        <w:t>　</w:t>
      </w:r>
      <w:r>
        <w:rPr>
          <w:rFonts w:hint="eastAsia" w:ascii="楷体_GB2312" w:hAnsi="楷体" w:eastAsia="楷体_GB2312"/>
          <w:color w:val="000000"/>
          <w:sz w:val="32"/>
          <w:szCs w:val="32"/>
          <w:highlight w:val="none"/>
        </w:rPr>
        <w:t>（四）解读回应方面。</w:t>
      </w:r>
      <w:r>
        <w:rPr>
          <w:rFonts w:hint="eastAsia" w:ascii="仿宋_GB2312" w:hAnsi="仿宋" w:eastAsia="仿宋_GB2312"/>
          <w:color w:val="000000"/>
          <w:sz w:val="32"/>
          <w:szCs w:val="32"/>
          <w:highlight w:val="none"/>
        </w:rPr>
        <w:t>办理临汾 “12345” 市长热线</w:t>
      </w:r>
      <w:r>
        <w:rPr>
          <w:rFonts w:hint="eastAsia" w:ascii="仿宋_GB2312" w:hAnsi="仿宋" w:eastAsia="仿宋_GB2312"/>
          <w:color w:val="000000"/>
          <w:sz w:val="32"/>
          <w:szCs w:val="32"/>
          <w:highlight w:val="none"/>
          <w:lang w:val="en-US" w:eastAsia="zh-CN"/>
        </w:rPr>
        <w:t>48</w:t>
      </w:r>
      <w:r>
        <w:rPr>
          <w:rFonts w:hint="eastAsia" w:ascii="仿宋_GB2312" w:hAnsi="仿宋" w:eastAsia="仿宋_GB2312"/>
          <w:color w:val="000000"/>
          <w:sz w:val="32"/>
          <w:szCs w:val="32"/>
          <w:highlight w:val="none"/>
        </w:rPr>
        <w:t>条，办结</w:t>
      </w:r>
      <w:r>
        <w:rPr>
          <w:rFonts w:hint="eastAsia" w:ascii="仿宋_GB2312" w:hAnsi="仿宋" w:eastAsia="仿宋_GB2312"/>
          <w:color w:val="000000"/>
          <w:sz w:val="32"/>
          <w:szCs w:val="32"/>
          <w:highlight w:val="none"/>
          <w:lang w:val="en-US" w:eastAsia="zh-CN"/>
        </w:rPr>
        <w:t>48</w:t>
      </w:r>
      <w:r>
        <w:rPr>
          <w:rFonts w:hint="eastAsia" w:ascii="仿宋_GB2312" w:hAnsi="仿宋" w:eastAsia="仿宋_GB2312"/>
          <w:color w:val="000000"/>
          <w:sz w:val="32"/>
          <w:szCs w:val="32"/>
          <w:highlight w:val="none"/>
        </w:rPr>
        <w:t>条，办结率100%。</w:t>
      </w:r>
    </w:p>
    <w:p w14:paraId="49D89C4D">
      <w:pPr>
        <w:pStyle w:val="3"/>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30"/>
        <w:textAlignment w:val="auto"/>
        <w:rPr>
          <w:rFonts w:hint="eastAsia" w:ascii="仿宋" w:hAnsi="仿宋" w:eastAsia="仿宋"/>
          <w:color w:val="000000"/>
          <w:sz w:val="32"/>
          <w:szCs w:val="32"/>
        </w:rPr>
      </w:pPr>
      <w:r>
        <w:rPr>
          <w:rFonts w:hint="eastAsia" w:ascii="楷体_GB2312" w:hAnsi="楷体" w:eastAsia="楷体_GB2312"/>
          <w:color w:val="000000"/>
          <w:sz w:val="32"/>
          <w:szCs w:val="32"/>
        </w:rPr>
        <w:t>（五）监督保障方面。</w:t>
      </w:r>
      <w:r>
        <w:rPr>
          <w:rFonts w:hint="eastAsia" w:ascii="仿宋_GB2312" w:hAnsi="仿宋" w:eastAsia="仿宋_GB2312"/>
          <w:color w:val="000000"/>
          <w:sz w:val="32"/>
          <w:szCs w:val="32"/>
        </w:rPr>
        <w:t>继续将政务公开工作纳入目标责任考核。认真贯彻落实关于政府网站监管建设的各项要求，指定专人对各类政府信息公开途径进行全面检查，并立整立改。</w:t>
      </w:r>
      <w:r>
        <w:rPr>
          <w:rFonts w:hint="eastAsia" w:ascii="仿宋_GB2312" w:hAnsi="Calibri" w:eastAsia="仿宋_GB2312" w:cs="Calibri"/>
          <w:color w:val="000000"/>
          <w:sz w:val="32"/>
          <w:szCs w:val="32"/>
        </w:rPr>
        <w:t> </w:t>
      </w:r>
    </w:p>
    <w:p w14:paraId="6DA2B9BE">
      <w:pPr>
        <w:spacing w:after="163" w:afterLines="50"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4"/>
        <w:tblW w:w="9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20"/>
        <w:gridCol w:w="2320"/>
        <w:gridCol w:w="2320"/>
        <w:gridCol w:w="2320"/>
      </w:tblGrid>
      <w:tr w14:paraId="43B8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6B269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52D8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14:paraId="38C448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14:paraId="45F458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14:paraId="728664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14:paraId="7977A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7CAD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14:paraId="4E4407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320" w:type="dxa"/>
            <w:tcBorders>
              <w:top w:val="nil"/>
              <w:left w:val="nil"/>
              <w:bottom w:val="single" w:color="auto" w:sz="8" w:space="0"/>
              <w:right w:val="single" w:color="auto" w:sz="8" w:space="0"/>
            </w:tcBorders>
            <w:noWrap w:val="0"/>
            <w:tcMar>
              <w:left w:w="57" w:type="dxa"/>
              <w:right w:w="57" w:type="dxa"/>
            </w:tcMar>
            <w:vAlign w:val="center"/>
          </w:tcPr>
          <w:p w14:paraId="76812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14:paraId="562522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14:paraId="40470D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1"/>
                <w:szCs w:val="21"/>
                <w:lang w:val="en-US" w:eastAsia="zh-CN" w:bidi="ar"/>
              </w:rPr>
              <w:t>0</w:t>
            </w:r>
          </w:p>
        </w:tc>
      </w:tr>
      <w:tr w14:paraId="4D06A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14:paraId="41A974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320" w:type="dxa"/>
            <w:tcBorders>
              <w:top w:val="nil"/>
              <w:left w:val="nil"/>
              <w:bottom w:val="single" w:color="auto" w:sz="8" w:space="0"/>
              <w:right w:val="single" w:color="auto" w:sz="8" w:space="0"/>
            </w:tcBorders>
            <w:noWrap w:val="0"/>
            <w:tcMar>
              <w:left w:w="57" w:type="dxa"/>
              <w:right w:w="57" w:type="dxa"/>
            </w:tcMar>
            <w:vAlign w:val="center"/>
          </w:tcPr>
          <w:p w14:paraId="677509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14:paraId="4EBEF6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14:paraId="5D426A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1"/>
                <w:szCs w:val="21"/>
                <w:lang w:val="en-US" w:eastAsia="zh-CN" w:bidi="ar"/>
              </w:rPr>
              <w:t>0</w:t>
            </w:r>
          </w:p>
        </w:tc>
      </w:tr>
      <w:tr w14:paraId="6A10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97417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6C5B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14:paraId="67FAF4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14:paraId="76051E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12D4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14:paraId="65DD15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14:paraId="32D52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1"/>
                <w:szCs w:val="21"/>
                <w:lang w:val="en-US" w:eastAsia="zh-CN" w:bidi="ar"/>
              </w:rPr>
              <w:t>0</w:t>
            </w:r>
          </w:p>
        </w:tc>
      </w:tr>
      <w:tr w14:paraId="7FCC5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1BCE2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3834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14:paraId="37A63C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382B3C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3FEC1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14:paraId="01ACBA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14:paraId="390AA9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14:paraId="0ADA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14:paraId="17B525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14:paraId="502EF4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14:paraId="4DF8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A899C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0306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14:paraId="0BBE84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nil"/>
              <w:left w:val="nil"/>
              <w:bottom w:val="single" w:color="auto" w:sz="8" w:space="0"/>
              <w:right w:val="single" w:color="000000" w:sz="8" w:space="0"/>
            </w:tcBorders>
            <w:noWrap w:val="0"/>
            <w:tcMar>
              <w:left w:w="57" w:type="dxa"/>
              <w:right w:w="57" w:type="dxa"/>
            </w:tcMar>
            <w:vAlign w:val="center"/>
          </w:tcPr>
          <w:p w14:paraId="1F84AB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18F7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14:paraId="54E6B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6960" w:type="dxa"/>
            <w:gridSpan w:val="3"/>
            <w:tcBorders>
              <w:top w:val="nil"/>
              <w:left w:val="nil"/>
              <w:bottom w:val="single" w:color="auto" w:sz="8" w:space="0"/>
              <w:right w:val="single" w:color="000000" w:sz="8" w:space="0"/>
            </w:tcBorders>
            <w:noWrap w:val="0"/>
            <w:tcMar>
              <w:left w:w="57" w:type="dxa"/>
              <w:right w:w="57" w:type="dxa"/>
            </w:tcMar>
            <w:vAlign w:val="center"/>
          </w:tcPr>
          <w:p w14:paraId="33944A80">
            <w:pPr>
              <w:jc w:val="center"/>
              <w:rPr>
                <w:rFonts w:hint="eastAsia" w:ascii="宋体" w:eastAsia="宋体"/>
                <w:sz w:val="24"/>
                <w:szCs w:val="24"/>
                <w:lang w:val="en-US" w:eastAsia="zh-CN"/>
              </w:rPr>
            </w:pPr>
            <w:r>
              <w:rPr>
                <w:rFonts w:hint="eastAsia" w:ascii="宋体"/>
                <w:sz w:val="24"/>
                <w:szCs w:val="24"/>
                <w:lang w:val="en-US" w:eastAsia="zh-CN"/>
              </w:rPr>
              <w:t>0</w:t>
            </w:r>
          </w:p>
        </w:tc>
      </w:tr>
    </w:tbl>
    <w:p w14:paraId="4A083CD2">
      <w:pPr>
        <w:spacing w:after="163" w:afterLines="50"/>
        <w:jc w:val="left"/>
        <w:rPr>
          <w:rFonts w:hint="eastAsia" w:ascii="黑体" w:hAnsi="黑体" w:eastAsia="黑体" w:cs="黑体"/>
          <w:sz w:val="32"/>
          <w:szCs w:val="32"/>
        </w:rPr>
      </w:pPr>
    </w:p>
    <w:p w14:paraId="0CD80CAF">
      <w:pPr>
        <w:spacing w:after="163" w:afterLines="50"/>
        <w:jc w:val="left"/>
        <w:rPr>
          <w:rFonts w:hint="eastAsia" w:ascii="黑体" w:hAnsi="黑体" w:eastAsia="黑体" w:cs="黑体"/>
          <w:sz w:val="32"/>
          <w:szCs w:val="32"/>
        </w:rPr>
      </w:pPr>
    </w:p>
    <w:p w14:paraId="26DC24B1">
      <w:pPr>
        <w:keepNext w:val="0"/>
        <w:keepLines w:val="0"/>
        <w:pageBreakBefore w:val="0"/>
        <w:widowControl w:val="0"/>
        <w:numPr>
          <w:ilvl w:val="0"/>
          <w:numId w:val="1"/>
        </w:numPr>
        <w:kinsoku/>
        <w:wordWrap/>
        <w:overflowPunct/>
        <w:topLinePunct w:val="0"/>
        <w:autoSpaceDE/>
        <w:autoSpaceDN/>
        <w:bidi w:val="0"/>
        <w:adjustRightInd/>
        <w:snapToGrid/>
        <w:spacing w:line="560" w:lineRule="atLeast"/>
        <w:jc w:val="left"/>
        <w:textAlignment w:val="auto"/>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4"/>
        <w:tblW w:w="98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6"/>
        <w:gridCol w:w="870"/>
        <w:gridCol w:w="3341"/>
        <w:gridCol w:w="695"/>
        <w:gridCol w:w="695"/>
        <w:gridCol w:w="695"/>
        <w:gridCol w:w="695"/>
        <w:gridCol w:w="695"/>
        <w:gridCol w:w="699"/>
        <w:gridCol w:w="698"/>
      </w:tblGrid>
      <w:tr w14:paraId="451F2E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1072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72"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0FBF2B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3DDAB9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171A852">
            <w:pPr>
              <w:rPr>
                <w:rFonts w:hint="eastAsia" w:ascii="宋体"/>
                <w:sz w:val="24"/>
                <w:szCs w:val="24"/>
              </w:rPr>
            </w:pPr>
          </w:p>
        </w:tc>
        <w:tc>
          <w:tcPr>
            <w:tcW w:w="695" w:type="dxa"/>
            <w:vMerge w:val="restart"/>
            <w:tcBorders>
              <w:top w:val="nil"/>
              <w:left w:val="nil"/>
              <w:bottom w:val="single" w:color="auto" w:sz="8" w:space="0"/>
              <w:right w:val="single" w:color="auto" w:sz="8" w:space="0"/>
            </w:tcBorders>
            <w:noWrap w:val="0"/>
            <w:tcMar>
              <w:left w:w="57" w:type="dxa"/>
              <w:right w:w="57" w:type="dxa"/>
            </w:tcMar>
            <w:vAlign w:val="center"/>
          </w:tcPr>
          <w:p w14:paraId="52716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pPr>
            <w:r>
              <w:rPr>
                <w:rFonts w:hint="eastAsia" w:ascii="宋体" w:hAnsi="宋体" w:eastAsia="宋体" w:cs="宋体"/>
                <w:kern w:val="0"/>
                <w:sz w:val="20"/>
                <w:szCs w:val="20"/>
                <w:lang w:val="en-US" w:eastAsia="zh-CN" w:bidi="ar"/>
              </w:rPr>
              <w:t>自然人</w:t>
            </w:r>
          </w:p>
        </w:tc>
        <w:tc>
          <w:tcPr>
            <w:tcW w:w="3479"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53F0E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pPr>
            <w:r>
              <w:rPr>
                <w:rFonts w:hint="eastAsia" w:ascii="宋体" w:hAnsi="宋体" w:eastAsia="宋体" w:cs="宋体"/>
                <w:kern w:val="0"/>
                <w:sz w:val="20"/>
                <w:szCs w:val="20"/>
                <w:lang w:val="en-US" w:eastAsia="zh-CN" w:bidi="ar"/>
              </w:rPr>
              <w:t>法人或其他组织</w:t>
            </w:r>
          </w:p>
        </w:tc>
        <w:tc>
          <w:tcPr>
            <w:tcW w:w="69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724BB4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151DD2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E97A2B0">
            <w:pPr>
              <w:rPr>
                <w:rFonts w:hint="eastAsia" w:ascii="宋体"/>
                <w:sz w:val="24"/>
                <w:szCs w:val="24"/>
              </w:rPr>
            </w:pPr>
          </w:p>
        </w:tc>
        <w:tc>
          <w:tcPr>
            <w:tcW w:w="695" w:type="dxa"/>
            <w:vMerge w:val="continue"/>
            <w:tcBorders>
              <w:top w:val="nil"/>
              <w:left w:val="nil"/>
              <w:bottom w:val="single" w:color="auto" w:sz="8" w:space="0"/>
              <w:right w:val="single" w:color="auto" w:sz="8" w:space="0"/>
            </w:tcBorders>
            <w:noWrap w:val="0"/>
            <w:tcMar>
              <w:left w:w="57" w:type="dxa"/>
              <w:right w:w="57" w:type="dxa"/>
            </w:tcMar>
            <w:vAlign w:val="center"/>
          </w:tcPr>
          <w:p w14:paraId="35DE39B7">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sz w:val="24"/>
                <w:szCs w:val="24"/>
              </w:rPr>
            </w:pP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FF4F1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pPr>
            <w:r>
              <w:rPr>
                <w:rFonts w:hint="eastAsia" w:ascii="宋体" w:hAnsi="宋体" w:eastAsia="宋体" w:cs="宋体"/>
                <w:kern w:val="0"/>
                <w:sz w:val="20"/>
                <w:szCs w:val="20"/>
                <w:lang w:val="en-US" w:eastAsia="zh-CN" w:bidi="ar"/>
              </w:rPr>
              <w:t>商业</w:t>
            </w:r>
          </w:p>
          <w:p w14:paraId="69D64E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pPr>
            <w:r>
              <w:rPr>
                <w:rFonts w:hint="eastAsia" w:ascii="宋体" w:hAnsi="宋体" w:eastAsia="宋体" w:cs="宋体"/>
                <w:kern w:val="0"/>
                <w:sz w:val="20"/>
                <w:szCs w:val="20"/>
                <w:lang w:val="en-US" w:eastAsia="zh-CN" w:bidi="ar"/>
              </w:rPr>
              <w:t>企业</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1A29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pPr>
            <w:r>
              <w:rPr>
                <w:rFonts w:hint="eastAsia" w:ascii="宋体" w:hAnsi="宋体" w:eastAsia="宋体" w:cs="宋体"/>
                <w:kern w:val="0"/>
                <w:sz w:val="20"/>
                <w:szCs w:val="20"/>
                <w:lang w:val="en-US" w:eastAsia="zh-CN" w:bidi="ar"/>
              </w:rPr>
              <w:t>科研</w:t>
            </w:r>
          </w:p>
          <w:p w14:paraId="06A88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pPr>
            <w:r>
              <w:rPr>
                <w:rFonts w:hint="eastAsia" w:ascii="宋体" w:hAnsi="宋体" w:eastAsia="宋体" w:cs="宋体"/>
                <w:kern w:val="0"/>
                <w:sz w:val="20"/>
                <w:szCs w:val="20"/>
                <w:lang w:val="en-US" w:eastAsia="zh-CN" w:bidi="ar"/>
              </w:rPr>
              <w:t>机构</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center"/>
          </w:tcPr>
          <w:p w14:paraId="607EDF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pPr>
            <w:r>
              <w:rPr>
                <w:rFonts w:hint="eastAsia" w:ascii="宋体" w:hAnsi="宋体" w:eastAsia="宋体" w:cs="宋体"/>
                <w:kern w:val="0"/>
                <w:sz w:val="20"/>
                <w:szCs w:val="20"/>
                <w:lang w:val="en-US" w:eastAsia="zh-CN" w:bidi="ar"/>
              </w:rPr>
              <w:t>社会公益组织</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center"/>
          </w:tcPr>
          <w:p w14:paraId="79C9DC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pPr>
            <w:r>
              <w:rPr>
                <w:rFonts w:hint="eastAsia" w:ascii="宋体" w:hAnsi="宋体" w:eastAsia="宋体" w:cs="宋体"/>
                <w:kern w:val="0"/>
                <w:sz w:val="20"/>
                <w:szCs w:val="20"/>
                <w:lang w:val="en-US" w:eastAsia="zh-CN" w:bidi="ar"/>
              </w:rPr>
              <w:t>法律服务机构</w:t>
            </w:r>
          </w:p>
        </w:tc>
        <w:tc>
          <w:tcPr>
            <w:tcW w:w="699" w:type="dxa"/>
            <w:tcBorders>
              <w:top w:val="single" w:color="auto" w:sz="8" w:space="0"/>
              <w:left w:val="nil"/>
              <w:bottom w:val="single" w:color="auto" w:sz="8" w:space="0"/>
              <w:right w:val="single" w:color="auto" w:sz="8" w:space="0"/>
            </w:tcBorders>
            <w:noWrap w:val="0"/>
            <w:tcMar>
              <w:left w:w="57" w:type="dxa"/>
              <w:right w:w="57" w:type="dxa"/>
            </w:tcMar>
            <w:vAlign w:val="center"/>
          </w:tcPr>
          <w:p w14:paraId="00C61C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pPr>
            <w:r>
              <w:rPr>
                <w:rFonts w:hint="eastAsia" w:ascii="宋体" w:hAnsi="宋体" w:eastAsia="宋体" w:cs="宋体"/>
                <w:kern w:val="0"/>
                <w:sz w:val="20"/>
                <w:szCs w:val="20"/>
                <w:lang w:val="en-US" w:eastAsia="zh-CN" w:bidi="ar"/>
              </w:rPr>
              <w:t>其他</w:t>
            </w:r>
          </w:p>
        </w:tc>
        <w:tc>
          <w:tcPr>
            <w:tcW w:w="69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6ED1E282">
            <w:pPr>
              <w:rPr>
                <w:rFonts w:hint="eastAsia" w:ascii="宋体"/>
                <w:sz w:val="24"/>
                <w:szCs w:val="24"/>
              </w:rPr>
            </w:pPr>
          </w:p>
        </w:tc>
      </w:tr>
      <w:tr w14:paraId="6F44A5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5"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2C3B55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1E8723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86160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18E9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1C99D2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16AE1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389D8B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64BADF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r>
      <w:tr w14:paraId="6BF157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2A4A80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C4BB7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A4D23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4F1AA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88D5C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FAC29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2D91F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71FFE1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r>
      <w:tr w14:paraId="616982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5C8ED3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211" w:type="dxa"/>
            <w:gridSpan w:val="2"/>
            <w:tcBorders>
              <w:top w:val="nil"/>
              <w:left w:val="nil"/>
              <w:bottom w:val="single" w:color="auto" w:sz="8" w:space="0"/>
              <w:right w:val="single" w:color="auto" w:sz="8" w:space="0"/>
            </w:tcBorders>
            <w:noWrap w:val="0"/>
            <w:tcMar>
              <w:left w:w="57" w:type="dxa"/>
              <w:right w:w="57" w:type="dxa"/>
            </w:tcMar>
            <w:vAlign w:val="center"/>
          </w:tcPr>
          <w:p w14:paraId="7CCF7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B2D67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7D1C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5817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4E502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19B59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1B261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8" w:type="dxa"/>
            <w:tcBorders>
              <w:top w:val="single" w:color="auto" w:sz="8" w:space="0"/>
              <w:left w:val="nil"/>
              <w:bottom w:val="single" w:color="auto" w:sz="8" w:space="0"/>
              <w:right w:val="single" w:color="auto" w:sz="8" w:space="0"/>
            </w:tcBorders>
            <w:noWrap w:val="0"/>
            <w:tcMar>
              <w:left w:w="57" w:type="dxa"/>
              <w:right w:w="57" w:type="dxa"/>
            </w:tcMar>
            <w:vAlign w:val="center"/>
          </w:tcPr>
          <w:p w14:paraId="66EA48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r>
      <w:tr w14:paraId="3C81AD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85C52FA">
            <w:pPr>
              <w:rPr>
                <w:rFonts w:hint="eastAsia" w:ascii="宋体"/>
                <w:sz w:val="24"/>
                <w:szCs w:val="24"/>
              </w:rPr>
            </w:pPr>
          </w:p>
        </w:tc>
        <w:tc>
          <w:tcPr>
            <w:tcW w:w="4211" w:type="dxa"/>
            <w:gridSpan w:val="2"/>
            <w:tcBorders>
              <w:top w:val="nil"/>
              <w:left w:val="nil"/>
              <w:bottom w:val="single" w:color="auto" w:sz="8" w:space="0"/>
              <w:right w:val="single" w:color="auto" w:sz="8" w:space="0"/>
            </w:tcBorders>
            <w:noWrap w:val="0"/>
            <w:tcMar>
              <w:left w:w="57" w:type="dxa"/>
              <w:right w:w="57" w:type="dxa"/>
            </w:tcMar>
            <w:vAlign w:val="center"/>
          </w:tcPr>
          <w:p w14:paraId="0D7C47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A3D55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189858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3EF1C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46E90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330BD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216A70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3D8E29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r>
      <w:tr w14:paraId="52FF00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BDBF2BA">
            <w:pPr>
              <w:rPr>
                <w:rFonts w:hint="eastAsia" w:ascii="宋体"/>
                <w:sz w:val="24"/>
                <w:szCs w:val="24"/>
              </w:rPr>
            </w:pPr>
          </w:p>
        </w:tc>
        <w:tc>
          <w:tcPr>
            <w:tcW w:w="870" w:type="dxa"/>
            <w:vMerge w:val="restart"/>
            <w:tcBorders>
              <w:top w:val="nil"/>
              <w:left w:val="nil"/>
              <w:bottom w:val="outset" w:color="auto" w:sz="8" w:space="0"/>
              <w:right w:val="single" w:color="auto" w:sz="8" w:space="0"/>
            </w:tcBorders>
            <w:noWrap w:val="0"/>
            <w:tcMar>
              <w:left w:w="57" w:type="dxa"/>
              <w:right w:w="57" w:type="dxa"/>
            </w:tcMar>
            <w:vAlign w:val="center"/>
          </w:tcPr>
          <w:p w14:paraId="4609D9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341" w:type="dxa"/>
            <w:tcBorders>
              <w:top w:val="nil"/>
              <w:left w:val="nil"/>
              <w:bottom w:val="single" w:color="auto" w:sz="8" w:space="0"/>
              <w:right w:val="single" w:color="auto" w:sz="8" w:space="0"/>
            </w:tcBorders>
            <w:noWrap w:val="0"/>
            <w:tcMar>
              <w:left w:w="57" w:type="dxa"/>
              <w:right w:w="57" w:type="dxa"/>
            </w:tcMar>
            <w:vAlign w:val="top"/>
          </w:tcPr>
          <w:p w14:paraId="76BB64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3B78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E48CA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DF53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561B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5350F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02A061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single" w:color="auto" w:sz="8" w:space="0"/>
              <w:left w:val="nil"/>
              <w:bottom w:val="single" w:color="auto" w:sz="8" w:space="0"/>
              <w:right w:val="single" w:color="auto" w:sz="8" w:space="0"/>
            </w:tcBorders>
            <w:noWrap w:val="0"/>
            <w:tcMar>
              <w:left w:w="57" w:type="dxa"/>
              <w:right w:w="57" w:type="dxa"/>
            </w:tcMar>
            <w:vAlign w:val="center"/>
          </w:tcPr>
          <w:p w14:paraId="372EB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0</w:t>
            </w:r>
          </w:p>
        </w:tc>
      </w:tr>
      <w:tr w14:paraId="1B0545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99940ED">
            <w:pPr>
              <w:rPr>
                <w:rFonts w:hint="eastAsia" w:ascii="宋体"/>
                <w:sz w:val="24"/>
                <w:szCs w:val="24"/>
              </w:rPr>
            </w:pPr>
          </w:p>
        </w:tc>
        <w:tc>
          <w:tcPr>
            <w:tcW w:w="870" w:type="dxa"/>
            <w:vMerge w:val="continue"/>
            <w:tcBorders>
              <w:top w:val="nil"/>
              <w:left w:val="nil"/>
              <w:bottom w:val="outset" w:color="auto" w:sz="8" w:space="0"/>
              <w:right w:val="single" w:color="auto" w:sz="8" w:space="0"/>
            </w:tcBorders>
            <w:noWrap w:val="0"/>
            <w:tcMar>
              <w:left w:w="57" w:type="dxa"/>
              <w:right w:w="57" w:type="dxa"/>
            </w:tcMar>
            <w:vAlign w:val="center"/>
          </w:tcPr>
          <w:p w14:paraId="3D22D3FB">
            <w:pPr>
              <w:rPr>
                <w:rFonts w:hint="eastAsia" w:ascii="宋体"/>
                <w:sz w:val="24"/>
                <w:szCs w:val="24"/>
              </w:rPr>
            </w:pPr>
          </w:p>
        </w:tc>
        <w:tc>
          <w:tcPr>
            <w:tcW w:w="3341" w:type="dxa"/>
            <w:tcBorders>
              <w:top w:val="nil"/>
              <w:left w:val="nil"/>
              <w:bottom w:val="single" w:color="auto" w:sz="8" w:space="0"/>
              <w:right w:val="single" w:color="auto" w:sz="8" w:space="0"/>
            </w:tcBorders>
            <w:noWrap w:val="0"/>
            <w:tcMar>
              <w:left w:w="57" w:type="dxa"/>
              <w:right w:w="57" w:type="dxa"/>
            </w:tcMar>
            <w:vAlign w:val="top"/>
          </w:tcPr>
          <w:p w14:paraId="5CB4F8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191140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CDC25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111ADF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4EC3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E3575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06ED12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58801C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171F5E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4C5BDBC">
            <w:pPr>
              <w:rPr>
                <w:rFonts w:hint="eastAsia" w:ascii="宋体"/>
                <w:sz w:val="24"/>
                <w:szCs w:val="24"/>
              </w:rPr>
            </w:pPr>
          </w:p>
        </w:tc>
        <w:tc>
          <w:tcPr>
            <w:tcW w:w="870" w:type="dxa"/>
            <w:vMerge w:val="continue"/>
            <w:tcBorders>
              <w:top w:val="nil"/>
              <w:left w:val="nil"/>
              <w:bottom w:val="outset" w:color="auto" w:sz="8" w:space="0"/>
              <w:right w:val="single" w:color="auto" w:sz="8" w:space="0"/>
            </w:tcBorders>
            <w:noWrap w:val="0"/>
            <w:tcMar>
              <w:left w:w="57" w:type="dxa"/>
              <w:right w:w="57" w:type="dxa"/>
            </w:tcMar>
            <w:vAlign w:val="center"/>
          </w:tcPr>
          <w:p w14:paraId="0F3DF5D6">
            <w:pPr>
              <w:rPr>
                <w:rFonts w:hint="eastAsia" w:ascii="宋体"/>
                <w:sz w:val="24"/>
                <w:szCs w:val="24"/>
              </w:rPr>
            </w:pPr>
          </w:p>
        </w:tc>
        <w:tc>
          <w:tcPr>
            <w:tcW w:w="3341" w:type="dxa"/>
            <w:tcBorders>
              <w:top w:val="nil"/>
              <w:left w:val="nil"/>
              <w:bottom w:val="single" w:color="auto" w:sz="8" w:space="0"/>
              <w:right w:val="single" w:color="auto" w:sz="8" w:space="0"/>
            </w:tcBorders>
            <w:noWrap w:val="0"/>
            <w:tcMar>
              <w:left w:w="57" w:type="dxa"/>
              <w:right w:w="57" w:type="dxa"/>
            </w:tcMar>
            <w:vAlign w:val="top"/>
          </w:tcPr>
          <w:p w14:paraId="6CC4B2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0F516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2924D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73652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A9614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8505D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0DECAF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793A9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32D9A7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F7A8DEE">
            <w:pPr>
              <w:rPr>
                <w:rFonts w:hint="eastAsia" w:ascii="宋体"/>
                <w:sz w:val="24"/>
                <w:szCs w:val="24"/>
              </w:rPr>
            </w:pPr>
          </w:p>
        </w:tc>
        <w:tc>
          <w:tcPr>
            <w:tcW w:w="870" w:type="dxa"/>
            <w:vMerge w:val="continue"/>
            <w:tcBorders>
              <w:top w:val="nil"/>
              <w:left w:val="nil"/>
              <w:bottom w:val="outset" w:color="auto" w:sz="8" w:space="0"/>
              <w:right w:val="single" w:color="auto" w:sz="8" w:space="0"/>
            </w:tcBorders>
            <w:noWrap w:val="0"/>
            <w:tcMar>
              <w:left w:w="57" w:type="dxa"/>
              <w:right w:w="57" w:type="dxa"/>
            </w:tcMar>
            <w:vAlign w:val="center"/>
          </w:tcPr>
          <w:p w14:paraId="6ED9C7DB">
            <w:pPr>
              <w:rPr>
                <w:rFonts w:hint="eastAsia" w:ascii="宋体"/>
                <w:sz w:val="24"/>
                <w:szCs w:val="24"/>
              </w:rPr>
            </w:pPr>
          </w:p>
        </w:tc>
        <w:tc>
          <w:tcPr>
            <w:tcW w:w="3341" w:type="dxa"/>
            <w:tcBorders>
              <w:top w:val="nil"/>
              <w:left w:val="nil"/>
              <w:bottom w:val="single" w:color="auto" w:sz="8" w:space="0"/>
              <w:right w:val="single" w:color="auto" w:sz="8" w:space="0"/>
            </w:tcBorders>
            <w:noWrap w:val="0"/>
            <w:tcMar>
              <w:left w:w="57" w:type="dxa"/>
              <w:right w:w="57" w:type="dxa"/>
            </w:tcMar>
            <w:vAlign w:val="top"/>
          </w:tcPr>
          <w:p w14:paraId="6AC532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01AF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F7A3F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C6B5A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D502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2CF7D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053243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0996DF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10A246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86D835B">
            <w:pPr>
              <w:rPr>
                <w:rFonts w:hint="eastAsia" w:ascii="宋体"/>
                <w:sz w:val="24"/>
                <w:szCs w:val="24"/>
              </w:rPr>
            </w:pPr>
          </w:p>
        </w:tc>
        <w:tc>
          <w:tcPr>
            <w:tcW w:w="870" w:type="dxa"/>
            <w:vMerge w:val="continue"/>
            <w:tcBorders>
              <w:top w:val="nil"/>
              <w:left w:val="nil"/>
              <w:bottom w:val="outset" w:color="auto" w:sz="8" w:space="0"/>
              <w:right w:val="single" w:color="auto" w:sz="8" w:space="0"/>
            </w:tcBorders>
            <w:noWrap w:val="0"/>
            <w:tcMar>
              <w:left w:w="57" w:type="dxa"/>
              <w:right w:w="57" w:type="dxa"/>
            </w:tcMar>
            <w:vAlign w:val="center"/>
          </w:tcPr>
          <w:p w14:paraId="619BEE02">
            <w:pPr>
              <w:rPr>
                <w:rFonts w:hint="eastAsia" w:ascii="宋体"/>
                <w:sz w:val="24"/>
                <w:szCs w:val="24"/>
              </w:rPr>
            </w:pPr>
          </w:p>
        </w:tc>
        <w:tc>
          <w:tcPr>
            <w:tcW w:w="3341" w:type="dxa"/>
            <w:tcBorders>
              <w:top w:val="nil"/>
              <w:left w:val="nil"/>
              <w:bottom w:val="single" w:color="auto" w:sz="8" w:space="0"/>
              <w:right w:val="single" w:color="auto" w:sz="8" w:space="0"/>
            </w:tcBorders>
            <w:noWrap w:val="0"/>
            <w:tcMar>
              <w:left w:w="57" w:type="dxa"/>
              <w:right w:w="57" w:type="dxa"/>
            </w:tcMar>
            <w:vAlign w:val="top"/>
          </w:tcPr>
          <w:p w14:paraId="0E6693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6C671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6E71D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D67BA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B9A0F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90CE4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1DFA3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61C76D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3D423D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BE0BBB8">
            <w:pPr>
              <w:rPr>
                <w:rFonts w:hint="eastAsia" w:ascii="宋体"/>
                <w:sz w:val="24"/>
                <w:szCs w:val="24"/>
              </w:rPr>
            </w:pPr>
          </w:p>
        </w:tc>
        <w:tc>
          <w:tcPr>
            <w:tcW w:w="870" w:type="dxa"/>
            <w:vMerge w:val="continue"/>
            <w:tcBorders>
              <w:top w:val="nil"/>
              <w:left w:val="nil"/>
              <w:bottom w:val="outset" w:color="auto" w:sz="8" w:space="0"/>
              <w:right w:val="single" w:color="auto" w:sz="8" w:space="0"/>
            </w:tcBorders>
            <w:noWrap w:val="0"/>
            <w:tcMar>
              <w:left w:w="57" w:type="dxa"/>
              <w:right w:w="57" w:type="dxa"/>
            </w:tcMar>
            <w:vAlign w:val="center"/>
          </w:tcPr>
          <w:p w14:paraId="4695C910">
            <w:pPr>
              <w:rPr>
                <w:rFonts w:hint="eastAsia" w:ascii="宋体"/>
                <w:sz w:val="24"/>
                <w:szCs w:val="24"/>
              </w:rPr>
            </w:pPr>
          </w:p>
        </w:tc>
        <w:tc>
          <w:tcPr>
            <w:tcW w:w="3341" w:type="dxa"/>
            <w:tcBorders>
              <w:top w:val="nil"/>
              <w:left w:val="nil"/>
              <w:bottom w:val="single" w:color="auto" w:sz="8" w:space="0"/>
              <w:right w:val="single" w:color="auto" w:sz="8" w:space="0"/>
            </w:tcBorders>
            <w:noWrap w:val="0"/>
            <w:tcMar>
              <w:left w:w="57" w:type="dxa"/>
              <w:right w:w="57" w:type="dxa"/>
            </w:tcMar>
            <w:vAlign w:val="top"/>
          </w:tcPr>
          <w:p w14:paraId="24F95B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0C8F2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E9C0E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A9998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1D8A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43ED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57E8A3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6709B4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1CFF95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31EC2C5">
            <w:pPr>
              <w:rPr>
                <w:rFonts w:hint="eastAsia" w:ascii="宋体"/>
                <w:sz w:val="24"/>
                <w:szCs w:val="24"/>
              </w:rPr>
            </w:pPr>
          </w:p>
        </w:tc>
        <w:tc>
          <w:tcPr>
            <w:tcW w:w="870" w:type="dxa"/>
            <w:vMerge w:val="continue"/>
            <w:tcBorders>
              <w:top w:val="nil"/>
              <w:left w:val="nil"/>
              <w:bottom w:val="outset" w:color="auto" w:sz="8" w:space="0"/>
              <w:right w:val="single" w:color="auto" w:sz="8" w:space="0"/>
            </w:tcBorders>
            <w:noWrap w:val="0"/>
            <w:tcMar>
              <w:left w:w="57" w:type="dxa"/>
              <w:right w:w="57" w:type="dxa"/>
            </w:tcMar>
            <w:vAlign w:val="center"/>
          </w:tcPr>
          <w:p w14:paraId="66699E0B">
            <w:pPr>
              <w:rPr>
                <w:rFonts w:hint="eastAsia" w:ascii="宋体"/>
                <w:sz w:val="24"/>
                <w:szCs w:val="24"/>
              </w:rPr>
            </w:pPr>
          </w:p>
        </w:tc>
        <w:tc>
          <w:tcPr>
            <w:tcW w:w="3341" w:type="dxa"/>
            <w:tcBorders>
              <w:top w:val="nil"/>
              <w:left w:val="nil"/>
              <w:bottom w:val="single" w:color="auto" w:sz="8" w:space="0"/>
              <w:right w:val="single" w:color="auto" w:sz="8" w:space="0"/>
            </w:tcBorders>
            <w:noWrap w:val="0"/>
            <w:tcMar>
              <w:left w:w="57" w:type="dxa"/>
              <w:right w:w="57" w:type="dxa"/>
            </w:tcMar>
            <w:vAlign w:val="top"/>
          </w:tcPr>
          <w:p w14:paraId="441318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0C8B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1CACE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030D2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476A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93F09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6BCDCD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2CAC7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1882A9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688096C">
            <w:pPr>
              <w:rPr>
                <w:rFonts w:hint="eastAsia" w:ascii="宋体"/>
                <w:sz w:val="24"/>
                <w:szCs w:val="24"/>
              </w:rPr>
            </w:pPr>
          </w:p>
        </w:tc>
        <w:tc>
          <w:tcPr>
            <w:tcW w:w="870" w:type="dxa"/>
            <w:vMerge w:val="continue"/>
            <w:tcBorders>
              <w:top w:val="nil"/>
              <w:left w:val="nil"/>
              <w:bottom w:val="outset" w:color="auto" w:sz="8" w:space="0"/>
              <w:right w:val="single" w:color="auto" w:sz="8" w:space="0"/>
            </w:tcBorders>
            <w:noWrap w:val="0"/>
            <w:tcMar>
              <w:left w:w="57" w:type="dxa"/>
              <w:right w:w="57" w:type="dxa"/>
            </w:tcMar>
            <w:vAlign w:val="center"/>
          </w:tcPr>
          <w:p w14:paraId="06BA944C">
            <w:pPr>
              <w:rPr>
                <w:rFonts w:hint="eastAsia" w:ascii="宋体"/>
                <w:sz w:val="24"/>
                <w:szCs w:val="24"/>
              </w:rPr>
            </w:pPr>
          </w:p>
        </w:tc>
        <w:tc>
          <w:tcPr>
            <w:tcW w:w="3341" w:type="dxa"/>
            <w:tcBorders>
              <w:top w:val="nil"/>
              <w:left w:val="nil"/>
              <w:bottom w:val="single" w:color="auto" w:sz="8" w:space="0"/>
              <w:right w:val="single" w:color="auto" w:sz="8" w:space="0"/>
            </w:tcBorders>
            <w:noWrap w:val="0"/>
            <w:tcMar>
              <w:left w:w="57" w:type="dxa"/>
              <w:right w:w="57" w:type="dxa"/>
            </w:tcMar>
            <w:vAlign w:val="top"/>
          </w:tcPr>
          <w:p w14:paraId="4BE9CD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26AF0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6DFC4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16236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18113C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148CE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7FCE98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7AC46C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669787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A66C000">
            <w:pPr>
              <w:rPr>
                <w:rFonts w:hint="eastAsia" w:ascii="宋体"/>
                <w:sz w:val="24"/>
                <w:szCs w:val="24"/>
              </w:rPr>
            </w:pPr>
          </w:p>
        </w:tc>
        <w:tc>
          <w:tcPr>
            <w:tcW w:w="870" w:type="dxa"/>
            <w:vMerge w:val="restart"/>
            <w:tcBorders>
              <w:top w:val="nil"/>
              <w:left w:val="nil"/>
              <w:bottom w:val="outset" w:color="auto" w:sz="8" w:space="0"/>
              <w:right w:val="single" w:color="auto" w:sz="8" w:space="0"/>
            </w:tcBorders>
            <w:noWrap w:val="0"/>
            <w:tcMar>
              <w:left w:w="57" w:type="dxa"/>
              <w:right w:w="57" w:type="dxa"/>
            </w:tcMar>
            <w:vAlign w:val="center"/>
          </w:tcPr>
          <w:p w14:paraId="379844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341" w:type="dxa"/>
            <w:tcBorders>
              <w:top w:val="nil"/>
              <w:left w:val="nil"/>
              <w:bottom w:val="single" w:color="auto" w:sz="8" w:space="0"/>
              <w:right w:val="single" w:color="auto" w:sz="8" w:space="0"/>
            </w:tcBorders>
            <w:noWrap w:val="0"/>
            <w:tcMar>
              <w:left w:w="57" w:type="dxa"/>
              <w:right w:w="57" w:type="dxa"/>
            </w:tcMar>
            <w:vAlign w:val="top"/>
          </w:tcPr>
          <w:p w14:paraId="045193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A303C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6CA78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6A091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52C31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F411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2DE586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6101E1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6AAEBC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5159E07">
            <w:pPr>
              <w:rPr>
                <w:rFonts w:hint="eastAsia" w:ascii="宋体"/>
                <w:sz w:val="24"/>
                <w:szCs w:val="24"/>
              </w:rPr>
            </w:pPr>
          </w:p>
        </w:tc>
        <w:tc>
          <w:tcPr>
            <w:tcW w:w="870" w:type="dxa"/>
            <w:vMerge w:val="continue"/>
            <w:tcBorders>
              <w:top w:val="nil"/>
              <w:left w:val="nil"/>
              <w:bottom w:val="outset" w:color="auto" w:sz="8" w:space="0"/>
              <w:right w:val="single" w:color="auto" w:sz="8" w:space="0"/>
            </w:tcBorders>
            <w:noWrap w:val="0"/>
            <w:tcMar>
              <w:left w:w="57" w:type="dxa"/>
              <w:right w:w="57" w:type="dxa"/>
            </w:tcMar>
            <w:vAlign w:val="center"/>
          </w:tcPr>
          <w:p w14:paraId="543AF3FD">
            <w:pPr>
              <w:rPr>
                <w:rFonts w:hint="eastAsia" w:ascii="宋体"/>
                <w:sz w:val="24"/>
                <w:szCs w:val="24"/>
              </w:rPr>
            </w:pPr>
          </w:p>
        </w:tc>
        <w:tc>
          <w:tcPr>
            <w:tcW w:w="3341" w:type="dxa"/>
            <w:tcBorders>
              <w:top w:val="nil"/>
              <w:left w:val="nil"/>
              <w:bottom w:val="single" w:color="auto" w:sz="8" w:space="0"/>
              <w:right w:val="single" w:color="auto" w:sz="8" w:space="0"/>
            </w:tcBorders>
            <w:noWrap w:val="0"/>
            <w:tcMar>
              <w:left w:w="57" w:type="dxa"/>
              <w:right w:w="57" w:type="dxa"/>
            </w:tcMar>
            <w:vAlign w:val="top"/>
          </w:tcPr>
          <w:p w14:paraId="4BC2C8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07175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C5E73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6C0F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E574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86414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74D50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52FC60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42BF16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2BB7B59">
            <w:pPr>
              <w:rPr>
                <w:rFonts w:hint="eastAsia" w:ascii="宋体"/>
                <w:sz w:val="24"/>
                <w:szCs w:val="24"/>
              </w:rPr>
            </w:pPr>
          </w:p>
        </w:tc>
        <w:tc>
          <w:tcPr>
            <w:tcW w:w="870" w:type="dxa"/>
            <w:vMerge w:val="continue"/>
            <w:tcBorders>
              <w:top w:val="nil"/>
              <w:left w:val="nil"/>
              <w:bottom w:val="outset" w:color="auto" w:sz="8" w:space="0"/>
              <w:right w:val="single" w:color="auto" w:sz="8" w:space="0"/>
            </w:tcBorders>
            <w:noWrap w:val="0"/>
            <w:tcMar>
              <w:left w:w="57" w:type="dxa"/>
              <w:right w:w="57" w:type="dxa"/>
            </w:tcMar>
            <w:vAlign w:val="center"/>
          </w:tcPr>
          <w:p w14:paraId="5C1D05F1">
            <w:pPr>
              <w:rPr>
                <w:rFonts w:hint="eastAsia" w:ascii="宋体"/>
                <w:sz w:val="24"/>
                <w:szCs w:val="24"/>
              </w:rPr>
            </w:pPr>
          </w:p>
        </w:tc>
        <w:tc>
          <w:tcPr>
            <w:tcW w:w="3341" w:type="dxa"/>
            <w:tcBorders>
              <w:top w:val="nil"/>
              <w:left w:val="nil"/>
              <w:bottom w:val="single" w:color="auto" w:sz="8" w:space="0"/>
              <w:right w:val="single" w:color="auto" w:sz="8" w:space="0"/>
            </w:tcBorders>
            <w:noWrap w:val="0"/>
            <w:tcMar>
              <w:left w:w="57" w:type="dxa"/>
              <w:right w:w="57" w:type="dxa"/>
            </w:tcMar>
            <w:vAlign w:val="top"/>
          </w:tcPr>
          <w:p w14:paraId="294446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C85E2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704EC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93AC0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019BC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7E39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68781B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64DC3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7E83DF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F52DDDE">
            <w:pPr>
              <w:rPr>
                <w:rFonts w:hint="eastAsia" w:ascii="宋体"/>
                <w:sz w:val="24"/>
                <w:szCs w:val="24"/>
              </w:rPr>
            </w:pPr>
          </w:p>
        </w:tc>
        <w:tc>
          <w:tcPr>
            <w:tcW w:w="870" w:type="dxa"/>
            <w:vMerge w:val="restart"/>
            <w:tcBorders>
              <w:top w:val="nil"/>
              <w:left w:val="nil"/>
              <w:bottom w:val="outset" w:color="auto" w:sz="8" w:space="0"/>
              <w:right w:val="single" w:color="auto" w:sz="8" w:space="0"/>
            </w:tcBorders>
            <w:noWrap w:val="0"/>
            <w:tcMar>
              <w:left w:w="57" w:type="dxa"/>
              <w:right w:w="57" w:type="dxa"/>
            </w:tcMar>
            <w:vAlign w:val="center"/>
          </w:tcPr>
          <w:p w14:paraId="23849F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341" w:type="dxa"/>
            <w:tcBorders>
              <w:top w:val="nil"/>
              <w:left w:val="nil"/>
              <w:bottom w:val="single" w:color="auto" w:sz="8" w:space="0"/>
              <w:right w:val="single" w:color="auto" w:sz="8" w:space="0"/>
            </w:tcBorders>
            <w:noWrap w:val="0"/>
            <w:tcMar>
              <w:left w:w="57" w:type="dxa"/>
              <w:right w:w="57" w:type="dxa"/>
            </w:tcMar>
            <w:vAlign w:val="top"/>
          </w:tcPr>
          <w:p w14:paraId="7496CA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83027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4F621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ECE65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E95B8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15408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11B09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462E9D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62C537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B2DBC1B">
            <w:pPr>
              <w:rPr>
                <w:rFonts w:hint="eastAsia" w:ascii="宋体"/>
                <w:sz w:val="24"/>
                <w:szCs w:val="24"/>
              </w:rPr>
            </w:pPr>
          </w:p>
        </w:tc>
        <w:tc>
          <w:tcPr>
            <w:tcW w:w="870" w:type="dxa"/>
            <w:vMerge w:val="continue"/>
            <w:tcBorders>
              <w:top w:val="nil"/>
              <w:left w:val="nil"/>
              <w:bottom w:val="outset" w:color="auto" w:sz="8" w:space="0"/>
              <w:right w:val="single" w:color="auto" w:sz="8" w:space="0"/>
            </w:tcBorders>
            <w:noWrap w:val="0"/>
            <w:tcMar>
              <w:left w:w="57" w:type="dxa"/>
              <w:right w:w="57" w:type="dxa"/>
            </w:tcMar>
            <w:vAlign w:val="center"/>
          </w:tcPr>
          <w:p w14:paraId="151C839B">
            <w:pPr>
              <w:rPr>
                <w:rFonts w:hint="eastAsia" w:ascii="宋体"/>
                <w:sz w:val="24"/>
                <w:szCs w:val="24"/>
              </w:rPr>
            </w:pPr>
          </w:p>
        </w:tc>
        <w:tc>
          <w:tcPr>
            <w:tcW w:w="3341" w:type="dxa"/>
            <w:tcBorders>
              <w:top w:val="nil"/>
              <w:left w:val="nil"/>
              <w:bottom w:val="single" w:color="auto" w:sz="8" w:space="0"/>
              <w:right w:val="single" w:color="auto" w:sz="8" w:space="0"/>
            </w:tcBorders>
            <w:noWrap w:val="0"/>
            <w:tcMar>
              <w:left w:w="57" w:type="dxa"/>
              <w:right w:w="57" w:type="dxa"/>
            </w:tcMar>
            <w:vAlign w:val="top"/>
          </w:tcPr>
          <w:p w14:paraId="33654B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182ED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09560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8BC4F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1088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4BE12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49F8A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34CA6C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3CB04A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DCB46F1">
            <w:pPr>
              <w:rPr>
                <w:rFonts w:hint="eastAsia" w:ascii="宋体"/>
                <w:sz w:val="24"/>
                <w:szCs w:val="24"/>
              </w:rPr>
            </w:pPr>
          </w:p>
        </w:tc>
        <w:tc>
          <w:tcPr>
            <w:tcW w:w="870" w:type="dxa"/>
            <w:vMerge w:val="continue"/>
            <w:tcBorders>
              <w:top w:val="nil"/>
              <w:left w:val="nil"/>
              <w:bottom w:val="outset" w:color="auto" w:sz="8" w:space="0"/>
              <w:right w:val="single" w:color="auto" w:sz="8" w:space="0"/>
            </w:tcBorders>
            <w:noWrap w:val="0"/>
            <w:tcMar>
              <w:left w:w="57" w:type="dxa"/>
              <w:right w:w="57" w:type="dxa"/>
            </w:tcMar>
            <w:vAlign w:val="center"/>
          </w:tcPr>
          <w:p w14:paraId="6D60EDD0">
            <w:pPr>
              <w:rPr>
                <w:rFonts w:hint="eastAsia" w:ascii="宋体"/>
                <w:sz w:val="24"/>
                <w:szCs w:val="24"/>
              </w:rPr>
            </w:pPr>
          </w:p>
        </w:tc>
        <w:tc>
          <w:tcPr>
            <w:tcW w:w="3341" w:type="dxa"/>
            <w:tcBorders>
              <w:top w:val="nil"/>
              <w:left w:val="nil"/>
              <w:bottom w:val="single" w:color="auto" w:sz="8" w:space="0"/>
              <w:right w:val="single" w:color="auto" w:sz="8" w:space="0"/>
            </w:tcBorders>
            <w:noWrap w:val="0"/>
            <w:tcMar>
              <w:left w:w="57" w:type="dxa"/>
              <w:right w:w="57" w:type="dxa"/>
            </w:tcMar>
            <w:vAlign w:val="top"/>
          </w:tcPr>
          <w:p w14:paraId="6C8E2F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579A6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DAB12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B1118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BE76C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9D630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74EAB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07B35D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64291A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E2A0C78">
            <w:pPr>
              <w:rPr>
                <w:rFonts w:hint="eastAsia" w:ascii="宋体"/>
                <w:sz w:val="24"/>
                <w:szCs w:val="24"/>
              </w:rPr>
            </w:pPr>
          </w:p>
        </w:tc>
        <w:tc>
          <w:tcPr>
            <w:tcW w:w="870" w:type="dxa"/>
            <w:vMerge w:val="continue"/>
            <w:tcBorders>
              <w:top w:val="nil"/>
              <w:left w:val="nil"/>
              <w:bottom w:val="outset" w:color="auto" w:sz="8" w:space="0"/>
              <w:right w:val="single" w:color="auto" w:sz="8" w:space="0"/>
            </w:tcBorders>
            <w:noWrap w:val="0"/>
            <w:tcMar>
              <w:left w:w="57" w:type="dxa"/>
              <w:right w:w="57" w:type="dxa"/>
            </w:tcMar>
            <w:vAlign w:val="center"/>
          </w:tcPr>
          <w:p w14:paraId="4E662AA2">
            <w:pPr>
              <w:rPr>
                <w:rFonts w:hint="eastAsia" w:ascii="宋体"/>
                <w:sz w:val="24"/>
                <w:szCs w:val="24"/>
              </w:rPr>
            </w:pPr>
          </w:p>
        </w:tc>
        <w:tc>
          <w:tcPr>
            <w:tcW w:w="3341" w:type="dxa"/>
            <w:tcBorders>
              <w:top w:val="nil"/>
              <w:left w:val="nil"/>
              <w:bottom w:val="single" w:color="auto" w:sz="8" w:space="0"/>
              <w:right w:val="single" w:color="auto" w:sz="8" w:space="0"/>
            </w:tcBorders>
            <w:noWrap w:val="0"/>
            <w:tcMar>
              <w:left w:w="57" w:type="dxa"/>
              <w:right w:w="57" w:type="dxa"/>
            </w:tcMar>
            <w:vAlign w:val="top"/>
          </w:tcPr>
          <w:p w14:paraId="55B9D2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0BC4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E3674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1B7C2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D633E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9ECDD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220D06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420410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239F44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3"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1B6A6E1">
            <w:pPr>
              <w:rPr>
                <w:rFonts w:hint="eastAsia" w:ascii="宋体"/>
                <w:sz w:val="24"/>
                <w:szCs w:val="24"/>
              </w:rPr>
            </w:pPr>
          </w:p>
        </w:tc>
        <w:tc>
          <w:tcPr>
            <w:tcW w:w="870" w:type="dxa"/>
            <w:vMerge w:val="continue"/>
            <w:tcBorders>
              <w:top w:val="nil"/>
              <w:left w:val="nil"/>
              <w:bottom w:val="outset" w:color="auto" w:sz="8" w:space="0"/>
              <w:right w:val="single" w:color="auto" w:sz="8" w:space="0"/>
            </w:tcBorders>
            <w:noWrap w:val="0"/>
            <w:tcMar>
              <w:left w:w="57" w:type="dxa"/>
              <w:right w:w="57" w:type="dxa"/>
            </w:tcMar>
            <w:vAlign w:val="center"/>
          </w:tcPr>
          <w:p w14:paraId="1F444CBC">
            <w:pPr>
              <w:rPr>
                <w:rFonts w:hint="eastAsia" w:ascii="宋体"/>
                <w:sz w:val="24"/>
                <w:szCs w:val="24"/>
              </w:rPr>
            </w:pPr>
          </w:p>
        </w:tc>
        <w:tc>
          <w:tcPr>
            <w:tcW w:w="3341" w:type="dxa"/>
            <w:tcBorders>
              <w:top w:val="nil"/>
              <w:left w:val="nil"/>
              <w:bottom w:val="outset" w:color="auto" w:sz="8" w:space="0"/>
              <w:right w:val="single" w:color="auto" w:sz="8" w:space="0"/>
            </w:tcBorders>
            <w:noWrap w:val="0"/>
            <w:tcMar>
              <w:left w:w="57" w:type="dxa"/>
              <w:right w:w="57" w:type="dxa"/>
            </w:tcMar>
            <w:vAlign w:val="center"/>
          </w:tcPr>
          <w:p w14:paraId="3CB134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95" w:type="dxa"/>
            <w:tcBorders>
              <w:top w:val="nil"/>
              <w:left w:val="nil"/>
              <w:bottom w:val="outset" w:color="auto" w:sz="8" w:space="0"/>
              <w:right w:val="single" w:color="auto" w:sz="8" w:space="0"/>
            </w:tcBorders>
            <w:noWrap w:val="0"/>
            <w:tcMar>
              <w:left w:w="57" w:type="dxa"/>
              <w:right w:w="57" w:type="dxa"/>
            </w:tcMar>
            <w:vAlign w:val="center"/>
          </w:tcPr>
          <w:p w14:paraId="68369C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outset" w:color="auto" w:sz="8" w:space="0"/>
              <w:right w:val="single" w:color="auto" w:sz="8" w:space="0"/>
            </w:tcBorders>
            <w:noWrap w:val="0"/>
            <w:tcMar>
              <w:left w:w="57" w:type="dxa"/>
              <w:right w:w="57" w:type="dxa"/>
            </w:tcMar>
            <w:vAlign w:val="center"/>
          </w:tcPr>
          <w:p w14:paraId="25EBBC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outset" w:color="auto" w:sz="8" w:space="0"/>
              <w:right w:val="single" w:color="auto" w:sz="8" w:space="0"/>
            </w:tcBorders>
            <w:noWrap w:val="0"/>
            <w:tcMar>
              <w:left w:w="57" w:type="dxa"/>
              <w:right w:w="57" w:type="dxa"/>
            </w:tcMar>
            <w:vAlign w:val="center"/>
          </w:tcPr>
          <w:p w14:paraId="694AE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outset" w:color="auto" w:sz="8" w:space="0"/>
              <w:right w:val="single" w:color="auto" w:sz="8" w:space="0"/>
            </w:tcBorders>
            <w:noWrap w:val="0"/>
            <w:tcMar>
              <w:left w:w="57" w:type="dxa"/>
              <w:right w:w="57" w:type="dxa"/>
            </w:tcMar>
            <w:vAlign w:val="center"/>
          </w:tcPr>
          <w:p w14:paraId="14EB56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outset" w:color="auto" w:sz="8" w:space="0"/>
              <w:right w:val="single" w:color="auto" w:sz="8" w:space="0"/>
            </w:tcBorders>
            <w:noWrap w:val="0"/>
            <w:tcMar>
              <w:left w:w="57" w:type="dxa"/>
              <w:right w:w="57" w:type="dxa"/>
            </w:tcMar>
            <w:vAlign w:val="center"/>
          </w:tcPr>
          <w:p w14:paraId="62859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outset" w:color="auto" w:sz="8" w:space="0"/>
              <w:right w:val="single" w:color="auto" w:sz="8" w:space="0"/>
            </w:tcBorders>
            <w:noWrap w:val="0"/>
            <w:tcMar>
              <w:left w:w="57" w:type="dxa"/>
              <w:right w:w="57" w:type="dxa"/>
            </w:tcMar>
            <w:vAlign w:val="center"/>
          </w:tcPr>
          <w:p w14:paraId="7FD28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outset" w:color="auto" w:sz="8" w:space="0"/>
              <w:right w:val="single" w:color="auto" w:sz="8" w:space="0"/>
            </w:tcBorders>
            <w:noWrap w:val="0"/>
            <w:tcMar>
              <w:left w:w="57" w:type="dxa"/>
              <w:right w:w="57" w:type="dxa"/>
            </w:tcMar>
            <w:vAlign w:val="center"/>
          </w:tcPr>
          <w:p w14:paraId="2BF75C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2B2CCD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0"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4A0CFF0">
            <w:pPr>
              <w:rPr>
                <w:rFonts w:hint="eastAsia" w:ascii="宋体"/>
                <w:sz w:val="24"/>
                <w:szCs w:val="24"/>
              </w:rPr>
            </w:pPr>
          </w:p>
        </w:tc>
        <w:tc>
          <w:tcPr>
            <w:tcW w:w="870"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4FCD9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341" w:type="dxa"/>
            <w:tcBorders>
              <w:top w:val="nil"/>
              <w:left w:val="nil"/>
              <w:bottom w:val="single" w:color="auto" w:sz="8" w:space="0"/>
              <w:right w:val="single" w:color="auto" w:sz="8" w:space="0"/>
            </w:tcBorders>
            <w:noWrap w:val="0"/>
            <w:tcMar>
              <w:left w:w="57" w:type="dxa"/>
              <w:right w:w="57" w:type="dxa"/>
            </w:tcMar>
            <w:vAlign w:val="center"/>
          </w:tcPr>
          <w:p w14:paraId="0742B6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B566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B2EA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D7167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5E29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71B59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55D3F0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4F8BE6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061714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0"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D749574">
            <w:pPr>
              <w:rPr>
                <w:rFonts w:hint="eastAsia" w:ascii="宋体"/>
                <w:sz w:val="24"/>
                <w:szCs w:val="24"/>
              </w:rPr>
            </w:pPr>
          </w:p>
        </w:tc>
        <w:tc>
          <w:tcPr>
            <w:tcW w:w="870"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7E19CEB7">
            <w:pPr>
              <w:rPr>
                <w:rFonts w:hint="eastAsia" w:ascii="宋体"/>
                <w:sz w:val="24"/>
                <w:szCs w:val="24"/>
              </w:rPr>
            </w:pPr>
          </w:p>
        </w:tc>
        <w:tc>
          <w:tcPr>
            <w:tcW w:w="3341" w:type="dxa"/>
            <w:tcBorders>
              <w:top w:val="nil"/>
              <w:left w:val="nil"/>
              <w:bottom w:val="single" w:color="auto" w:sz="8" w:space="0"/>
              <w:right w:val="single" w:color="auto" w:sz="8" w:space="0"/>
            </w:tcBorders>
            <w:noWrap w:val="0"/>
            <w:tcMar>
              <w:left w:w="57" w:type="dxa"/>
              <w:right w:w="57" w:type="dxa"/>
            </w:tcMar>
            <w:vAlign w:val="center"/>
          </w:tcPr>
          <w:p w14:paraId="0D7648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58640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0F2FE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447C2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207F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553B7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7C1AA0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6B5A88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75E342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B900E45">
            <w:pPr>
              <w:rPr>
                <w:rFonts w:hint="eastAsia" w:ascii="宋体"/>
                <w:sz w:val="24"/>
                <w:szCs w:val="24"/>
              </w:rPr>
            </w:pPr>
          </w:p>
        </w:tc>
        <w:tc>
          <w:tcPr>
            <w:tcW w:w="870"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270E46F2">
            <w:pPr>
              <w:rPr>
                <w:rFonts w:hint="eastAsia" w:ascii="宋体"/>
                <w:sz w:val="24"/>
                <w:szCs w:val="24"/>
              </w:rPr>
            </w:pPr>
          </w:p>
        </w:tc>
        <w:tc>
          <w:tcPr>
            <w:tcW w:w="3341" w:type="dxa"/>
            <w:tcBorders>
              <w:top w:val="nil"/>
              <w:left w:val="nil"/>
              <w:bottom w:val="single" w:color="auto" w:sz="8" w:space="0"/>
              <w:right w:val="single" w:color="auto" w:sz="8" w:space="0"/>
            </w:tcBorders>
            <w:noWrap w:val="0"/>
            <w:tcMar>
              <w:left w:w="57" w:type="dxa"/>
              <w:right w:w="57" w:type="dxa"/>
            </w:tcMar>
            <w:vAlign w:val="center"/>
          </w:tcPr>
          <w:p w14:paraId="5DDDDC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9190A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1E46C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19717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13CE0B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CEDD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182BC3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622ACB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65CD8F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C8A5AF2">
            <w:pPr>
              <w:rPr>
                <w:rFonts w:hint="eastAsia" w:ascii="宋体"/>
                <w:sz w:val="24"/>
                <w:szCs w:val="24"/>
              </w:rPr>
            </w:pPr>
          </w:p>
        </w:tc>
        <w:tc>
          <w:tcPr>
            <w:tcW w:w="4211" w:type="dxa"/>
            <w:gridSpan w:val="2"/>
            <w:tcBorders>
              <w:top w:val="nil"/>
              <w:left w:val="nil"/>
              <w:bottom w:val="single" w:color="auto" w:sz="8" w:space="0"/>
              <w:right w:val="single" w:color="auto" w:sz="8" w:space="0"/>
            </w:tcBorders>
            <w:noWrap w:val="0"/>
            <w:tcMar>
              <w:left w:w="57" w:type="dxa"/>
              <w:right w:w="57" w:type="dxa"/>
            </w:tcMar>
            <w:vAlign w:val="center"/>
          </w:tcPr>
          <w:p w14:paraId="3B46F7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DBDEA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EC292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2816F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963C2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74A07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7F1916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375A95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r>
      <w:tr w14:paraId="7A151D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0966D1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3A7CE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52EA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150F9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435C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D5E7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14:paraId="15FED1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c>
          <w:tcPr>
            <w:tcW w:w="698" w:type="dxa"/>
            <w:tcBorders>
              <w:top w:val="nil"/>
              <w:left w:val="nil"/>
              <w:bottom w:val="single" w:color="auto" w:sz="8" w:space="0"/>
              <w:right w:val="single" w:color="auto" w:sz="8" w:space="0"/>
            </w:tcBorders>
            <w:noWrap w:val="0"/>
            <w:tcMar>
              <w:left w:w="57" w:type="dxa"/>
              <w:right w:w="57" w:type="dxa"/>
            </w:tcMar>
            <w:vAlign w:val="center"/>
          </w:tcPr>
          <w:p w14:paraId="63807419">
            <w:pPr>
              <w:jc w:val="center"/>
              <w:rPr>
                <w:rFonts w:hint="default" w:ascii="宋体" w:eastAsia="宋体"/>
                <w:sz w:val="24"/>
                <w:szCs w:val="24"/>
                <w:lang w:val="en-US" w:eastAsia="zh-CN"/>
              </w:rPr>
            </w:pPr>
            <w:r>
              <w:rPr>
                <w:rFonts w:hint="eastAsia" w:ascii="Times New Roman" w:hAnsi="Times New Roman" w:eastAsia="宋体" w:cs="Times New Roman"/>
                <w:lang w:val="en-US" w:eastAsia="zh-CN"/>
              </w:rPr>
              <w:t>0</w:t>
            </w:r>
          </w:p>
        </w:tc>
      </w:tr>
    </w:tbl>
    <w:p w14:paraId="6F18E80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rPr>
      </w:pPr>
      <w:r>
        <w:rPr>
          <w:rFonts w:hint="eastAsia" w:ascii="黑体" w:hAnsi="黑体" w:eastAsia="黑体" w:cs="黑体"/>
          <w:sz w:val="32"/>
          <w:szCs w:val="32"/>
        </w:rPr>
        <w:t>四、政府信息公开行政复议、行政诉讼情况</w:t>
      </w:r>
    </w:p>
    <w:tbl>
      <w:tblPr>
        <w:tblStyle w:val="4"/>
        <w:tblW w:w="96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0"/>
        <w:gridCol w:w="640"/>
        <w:gridCol w:w="640"/>
        <w:gridCol w:w="640"/>
        <w:gridCol w:w="642"/>
        <w:gridCol w:w="640"/>
        <w:gridCol w:w="640"/>
        <w:gridCol w:w="641"/>
        <w:gridCol w:w="641"/>
        <w:gridCol w:w="643"/>
        <w:gridCol w:w="642"/>
        <w:gridCol w:w="642"/>
        <w:gridCol w:w="642"/>
        <w:gridCol w:w="642"/>
        <w:gridCol w:w="644"/>
      </w:tblGrid>
      <w:tr w14:paraId="7A45EE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320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2CC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17"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3740C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42C40D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64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CBDC3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2665F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5D5090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36CB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7D34E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B531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6ABC20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FF263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3BC9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BD35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671320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4" w:hRule="atLeast"/>
          <w:jc w:val="center"/>
        </w:trPr>
        <w:tc>
          <w:tcPr>
            <w:tcW w:w="64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C7DD945">
            <w:pPr>
              <w:rPr>
                <w:rFonts w:hint="eastAsia" w:ascii="宋体"/>
                <w:sz w:val="24"/>
                <w:szCs w:val="24"/>
              </w:rPr>
            </w:pPr>
          </w:p>
        </w:tc>
        <w:tc>
          <w:tcPr>
            <w:tcW w:w="64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04D81F9">
            <w:pPr>
              <w:rPr>
                <w:rFonts w:hint="eastAsia" w:ascii="宋体"/>
                <w:sz w:val="24"/>
                <w:szCs w:val="24"/>
              </w:rPr>
            </w:pPr>
          </w:p>
        </w:tc>
        <w:tc>
          <w:tcPr>
            <w:tcW w:w="64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31A281">
            <w:pPr>
              <w:rPr>
                <w:rFonts w:hint="eastAsia" w:ascii="宋体"/>
                <w:sz w:val="24"/>
                <w:szCs w:val="24"/>
              </w:rPr>
            </w:pPr>
          </w:p>
        </w:tc>
        <w:tc>
          <w:tcPr>
            <w:tcW w:w="64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A44EBFE">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CE59E2">
            <w:pPr>
              <w:rPr>
                <w:rFonts w:hint="eastAsia" w:ascii="宋体"/>
                <w:sz w:val="24"/>
                <w:szCs w:val="24"/>
              </w:rPr>
            </w:pP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40CB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23B78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22A25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06BC63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8425A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14:paraId="2E203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83060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3EC157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7C2B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DDF9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0D9F7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A517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14:paraId="001AE1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BEEB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14:paraId="58F0FA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结果</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B0DB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14:paraId="30650C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902B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34F860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9" w:hRule="atLeast"/>
          <w:jc w:val="center"/>
        </w:trPr>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03F4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311C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79CC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617F1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F1E57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486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37378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033AA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0D34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5223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74B2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202B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6F9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D4622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9D5953">
            <w:pPr>
              <w:jc w:val="center"/>
              <w:rPr>
                <w:rFonts w:hint="eastAsia" w:ascii="宋体" w:eastAsia="宋体"/>
                <w:sz w:val="24"/>
                <w:szCs w:val="24"/>
                <w:lang w:val="en-US" w:eastAsia="zh-CN"/>
              </w:rPr>
            </w:pPr>
            <w:r>
              <w:rPr>
                <w:rFonts w:hint="eastAsia" w:ascii="Times New Roman" w:hAnsi="Times New Roman" w:eastAsia="宋体" w:cs="Times New Roman"/>
                <w:lang w:val="en-US" w:eastAsia="zh-CN"/>
              </w:rPr>
              <w:t>0</w:t>
            </w:r>
          </w:p>
        </w:tc>
      </w:tr>
    </w:tbl>
    <w:p w14:paraId="2FCB3F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0181FEF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本年度</w:t>
      </w:r>
      <w:r>
        <w:rPr>
          <w:rFonts w:hint="eastAsia" w:ascii="仿宋_GB2312" w:hAnsi="仿宋" w:eastAsia="仿宋_GB2312" w:cs="宋体"/>
          <w:color w:val="000000"/>
          <w:kern w:val="0"/>
          <w:sz w:val="32"/>
          <w:szCs w:val="32"/>
          <w:lang w:val="en-US" w:eastAsia="zh-CN"/>
        </w:rPr>
        <w:t>我局</w:t>
      </w:r>
      <w:r>
        <w:rPr>
          <w:rFonts w:hint="eastAsia" w:ascii="仿宋_GB2312" w:hAnsi="仿宋" w:eastAsia="仿宋_GB2312" w:cs="宋体"/>
          <w:color w:val="000000"/>
          <w:kern w:val="0"/>
          <w:sz w:val="32"/>
          <w:szCs w:val="32"/>
        </w:rPr>
        <w:t>政府信息公开工作虽然取得了明显成效，但仍然存在一些问题和不足，</w:t>
      </w:r>
      <w:r>
        <w:rPr>
          <w:rFonts w:hint="eastAsia" w:ascii="楷体_GB2312" w:hAnsi="楷体" w:eastAsia="楷体_GB2312"/>
          <w:color w:val="000000"/>
          <w:sz w:val="32"/>
          <w:szCs w:val="32"/>
        </w:rPr>
        <w:t>一是</w:t>
      </w:r>
      <w:r>
        <w:rPr>
          <w:rFonts w:hint="eastAsia" w:ascii="仿宋_GB2312" w:hAnsi="仿宋" w:eastAsia="仿宋_GB2312" w:cs="宋体"/>
          <w:color w:val="000000"/>
          <w:kern w:val="0"/>
          <w:sz w:val="32"/>
          <w:szCs w:val="32"/>
        </w:rPr>
        <w:t>对《条例》等政策宣传解读实效性有待进一步提高；</w:t>
      </w:r>
      <w:r>
        <w:rPr>
          <w:rFonts w:hint="eastAsia" w:ascii="楷体_GB2312" w:hAnsi="楷体" w:eastAsia="楷体_GB2312"/>
          <w:color w:val="000000"/>
          <w:sz w:val="32"/>
          <w:szCs w:val="32"/>
        </w:rPr>
        <w:t>二是</w:t>
      </w:r>
      <w:r>
        <w:rPr>
          <w:rFonts w:hint="eastAsia" w:ascii="仿宋_GB2312" w:hAnsi="仿宋" w:eastAsia="仿宋_GB2312" w:cs="宋体"/>
          <w:color w:val="000000"/>
          <w:kern w:val="0"/>
          <w:sz w:val="32"/>
          <w:szCs w:val="32"/>
        </w:rPr>
        <w:t>政府信息公开规范化建设仍需进一步健全；</w:t>
      </w:r>
      <w:r>
        <w:rPr>
          <w:rFonts w:hint="eastAsia" w:ascii="仿宋_GB2312" w:hAnsi="仿宋" w:eastAsia="仿宋_GB2312" w:cs="宋体"/>
          <w:b/>
          <w:bCs/>
          <w:color w:val="000000"/>
          <w:kern w:val="0"/>
          <w:sz w:val="32"/>
          <w:szCs w:val="32"/>
        </w:rPr>
        <w:t>三是</w:t>
      </w:r>
      <w:r>
        <w:rPr>
          <w:rFonts w:hint="eastAsia" w:ascii="仿宋_GB2312" w:hAnsi="Calibri" w:eastAsia="仿宋_GB2312" w:cs="Calibri"/>
          <w:color w:val="000000"/>
          <w:kern w:val="0"/>
          <w:sz w:val="32"/>
          <w:szCs w:val="32"/>
        </w:rPr>
        <w:t> </w:t>
      </w:r>
      <w:r>
        <w:rPr>
          <w:rFonts w:hint="eastAsia" w:ascii="仿宋_GB2312" w:hAnsi="仿宋" w:eastAsia="仿宋_GB2312" w:cs="宋体"/>
          <w:color w:val="000000"/>
          <w:kern w:val="0"/>
          <w:sz w:val="32"/>
          <w:szCs w:val="32"/>
        </w:rPr>
        <w:t>对政务公开工作的监管还需进一步加强。</w:t>
      </w:r>
    </w:p>
    <w:p w14:paraId="0319C42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改进措施：</w:t>
      </w:r>
      <w:r>
        <w:rPr>
          <w:rFonts w:hint="eastAsia" w:ascii="楷体_GB2312" w:hAnsi="楷体" w:eastAsia="楷体_GB2312"/>
          <w:color w:val="000000"/>
          <w:sz w:val="32"/>
          <w:szCs w:val="32"/>
        </w:rPr>
        <w:t>一是加强专业培训。</w:t>
      </w:r>
      <w:r>
        <w:rPr>
          <w:rFonts w:hint="eastAsia" w:ascii="仿宋_GB2312" w:hAnsi="仿宋" w:eastAsia="仿宋_GB2312" w:cs="宋体"/>
          <w:color w:val="000000"/>
          <w:kern w:val="0"/>
          <w:sz w:val="32"/>
          <w:szCs w:val="32"/>
        </w:rPr>
        <w:t>组织全局人员对政务公开工作进行培训学习，全面贯彻党中央、国务院关于政务公开的一系列部署安排，深入学习《条例》内容与政府网站、政务新媒体建设管理相关政策文件。</w:t>
      </w:r>
      <w:r>
        <w:rPr>
          <w:rFonts w:hint="eastAsia" w:ascii="仿宋_GB2312" w:hAnsi="Calibri" w:eastAsia="仿宋_GB2312" w:cs="Calibri"/>
          <w:color w:val="000000"/>
          <w:kern w:val="0"/>
          <w:sz w:val="32"/>
          <w:szCs w:val="32"/>
        </w:rPr>
        <w:t> </w:t>
      </w:r>
      <w:r>
        <w:rPr>
          <w:rFonts w:hint="eastAsia" w:ascii="楷体_GB2312" w:hAnsi="楷体" w:eastAsia="楷体_GB2312"/>
          <w:color w:val="000000"/>
          <w:sz w:val="32"/>
          <w:szCs w:val="32"/>
        </w:rPr>
        <w:t>二是实施规范化建设。</w:t>
      </w:r>
      <w:r>
        <w:rPr>
          <w:rFonts w:hint="eastAsia" w:ascii="仿宋_GB2312" w:hAnsi="仿宋" w:eastAsia="仿宋_GB2312" w:cs="宋体"/>
          <w:color w:val="000000"/>
          <w:kern w:val="0"/>
          <w:sz w:val="32"/>
          <w:szCs w:val="32"/>
        </w:rPr>
        <w:t>立足我局实际，落实国家政策，全力推进政务公开标准化规范化</w:t>
      </w:r>
      <w:r>
        <w:rPr>
          <w:rFonts w:hint="eastAsia" w:ascii="仿宋_GB2312" w:hAnsi="仿宋" w:eastAsia="仿宋_GB2312" w:cs="宋体"/>
          <w:color w:val="000000"/>
          <w:kern w:val="0"/>
          <w:sz w:val="32"/>
          <w:szCs w:val="32"/>
          <w:lang w:val="en-US" w:eastAsia="zh-CN"/>
        </w:rPr>
        <w:t>建设，</w:t>
      </w:r>
      <w:r>
        <w:rPr>
          <w:rFonts w:hint="eastAsia" w:ascii="仿宋_GB2312" w:hAnsi="仿宋" w:eastAsia="仿宋_GB2312" w:cs="宋体"/>
          <w:color w:val="000000"/>
          <w:kern w:val="0"/>
          <w:sz w:val="32"/>
          <w:szCs w:val="32"/>
        </w:rPr>
        <w:t>全面提升政务公开质量和实效。</w:t>
      </w:r>
      <w:r>
        <w:rPr>
          <w:rFonts w:hint="eastAsia" w:ascii="仿宋_GB2312" w:hAnsi="Calibri" w:eastAsia="仿宋_GB2312" w:cs="Calibri"/>
          <w:color w:val="000000"/>
          <w:kern w:val="0"/>
          <w:sz w:val="32"/>
          <w:szCs w:val="32"/>
        </w:rPr>
        <w:t> </w:t>
      </w:r>
      <w:r>
        <w:rPr>
          <w:rFonts w:hint="eastAsia" w:ascii="楷体_GB2312" w:hAnsi="楷体" w:eastAsia="楷体_GB2312"/>
          <w:color w:val="000000"/>
          <w:sz w:val="32"/>
          <w:szCs w:val="32"/>
        </w:rPr>
        <w:t>三是强化监督指导。</w:t>
      </w:r>
      <w:r>
        <w:rPr>
          <w:rFonts w:hint="eastAsia" w:ascii="仿宋_GB2312" w:hAnsi="仿宋" w:eastAsia="仿宋_GB2312" w:cs="宋体"/>
          <w:color w:val="000000"/>
          <w:kern w:val="0"/>
          <w:sz w:val="32"/>
          <w:szCs w:val="32"/>
        </w:rPr>
        <w:t>加强对政府信息公开途径、公开程序、公开内容进行全面监督指导，确保政府信息公开工作依法依规有序开展。</w:t>
      </w:r>
    </w:p>
    <w:p w14:paraId="1081F88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六、其他需要报告的事项</w:t>
      </w:r>
    </w:p>
    <w:p w14:paraId="7187B64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本机关</w:t>
      </w:r>
      <w:r>
        <w:rPr>
          <w:rFonts w:hint="eastAsia" w:ascii="仿宋_GB2312" w:hAnsi="仿宋" w:eastAsia="仿宋_GB2312" w:cs="宋体"/>
          <w:color w:val="000000"/>
          <w:kern w:val="0"/>
          <w:sz w:val="32"/>
          <w:szCs w:val="32"/>
          <w:lang w:val="en-US" w:eastAsia="zh-CN"/>
        </w:rPr>
        <w:t>2024</w:t>
      </w:r>
      <w:r>
        <w:rPr>
          <w:rFonts w:hint="eastAsia" w:ascii="仿宋_GB2312" w:hAnsi="仿宋" w:eastAsia="仿宋_GB2312" w:cs="宋体"/>
          <w:color w:val="000000"/>
          <w:kern w:val="0"/>
          <w:sz w:val="32"/>
          <w:szCs w:val="32"/>
        </w:rPr>
        <w:t>年度未收取政府信息公开信息处理费。</w:t>
      </w:r>
    </w:p>
    <w:p w14:paraId="3E7210EA">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 w:eastAsia="仿宋_GB2312" w:cs="仿宋"/>
          <w:sz w:val="32"/>
          <w:szCs w:val="32"/>
        </w:rPr>
      </w:pPr>
      <w:r>
        <w:rPr>
          <w:rFonts w:hint="eastAsia" w:ascii="仿宋" w:hAnsi="仿宋" w:eastAsia="仿宋" w:cs="宋体"/>
          <w:color w:val="000000"/>
          <w:kern w:val="0"/>
          <w:sz w:val="32"/>
          <w:szCs w:val="32"/>
        </w:rPr>
        <w:t>　　</w:t>
      </w:r>
      <w:bookmarkStart w:id="0" w:name="_GoBack"/>
      <w:bookmarkEnd w:id="0"/>
    </w:p>
    <w:p w14:paraId="75171EA9">
      <w:pPr>
        <w:wordWrap w:val="0"/>
        <w:overflowPunct w:val="0"/>
        <w:autoSpaceDE w:val="0"/>
        <w:autoSpaceDN w:val="0"/>
        <w:spacing w:line="580" w:lineRule="exact"/>
        <w:jc w:val="right"/>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侯马市工信和科技局    </w:t>
      </w:r>
    </w:p>
    <w:p w14:paraId="7822363B">
      <w:pPr>
        <w:wordWrap w:val="0"/>
        <w:overflowPunct w:val="0"/>
        <w:autoSpaceDE w:val="0"/>
        <w:autoSpaceDN w:val="0"/>
        <w:spacing w:line="580" w:lineRule="exact"/>
        <w:jc w:val="right"/>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2025年1月20日       </w:t>
      </w:r>
    </w:p>
    <w:p w14:paraId="6E12C3B7"/>
    <w:sectPr>
      <w:footerReference r:id="rId3" w:type="default"/>
      <w:pgSz w:w="11906" w:h="16838"/>
      <w:pgMar w:top="2098" w:right="1474" w:bottom="1134" w:left="1587" w:header="851" w:footer="1417" w:gutter="0"/>
      <w:pgNumType w:fmt="numberInDash"/>
      <w:cols w:space="720" w:num="1"/>
      <w:titlePg/>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6BAF">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8F5687">
                          <w:pPr>
                            <w:overflowPunct w:val="0"/>
                            <w:autoSpaceDE w:val="0"/>
                            <w:autoSpaceDN w:val="0"/>
                            <w:snapToGrid w:val="0"/>
                            <w:ind w:left="420" w:leftChars="200" w:right="420" w:rightChars="20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8F5687">
                    <w:pPr>
                      <w:overflowPunct w:val="0"/>
                      <w:autoSpaceDE w:val="0"/>
                      <w:autoSpaceDN w:val="0"/>
                      <w:snapToGrid w:val="0"/>
                      <w:ind w:left="420" w:leftChars="200" w:right="420" w:rightChars="20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8A4E2"/>
    <w:multiLevelType w:val="singleLevel"/>
    <w:tmpl w:val="DB98A4E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2M2I4MjYwZmQyYzgyNGFiMzdkMDEzYzlhZWJkMmEifQ=="/>
  </w:docVars>
  <w:rsids>
    <w:rsidRoot w:val="0A696607"/>
    <w:rsid w:val="0A696607"/>
    <w:rsid w:val="1B5773B8"/>
    <w:rsid w:val="1FFA0D0D"/>
    <w:rsid w:val="2D975F63"/>
    <w:rsid w:val="48091312"/>
    <w:rsid w:val="48C93E14"/>
    <w:rsid w:val="6E587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99"/>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825</Words>
  <Characters>843</Characters>
  <Lines>0</Lines>
  <Paragraphs>0</Paragraphs>
  <TotalTime>0</TotalTime>
  <ScaleCrop>false</ScaleCrop>
  <LinksUpToDate>false</LinksUpToDate>
  <CharactersWithSpaces>864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2023-12-11T07:56:00Z</dcterms:created>
  <dc:creator>蒋方长</dc:creator>
  <cp:lastModifiedBy>猫的理想</cp:lastModifiedBy>
  <dcterms:modified xsi:type="dcterms:W3CDTF">2025-01-21T07:55:10Z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48458483CD1A458EBD2B1C7618CD443A_13</vt:lpwstr>
  </property>
  <property fmtid="{D5CDD505-2E9C-101B-9397-08002B2CF9AE}" pid="4" name="KSOTemplateDocerSaveRecord">
    <vt:lpwstr>eyJoZGlkIjoiZjY0NzY3ZTUwMjAyNDJlZDQ5NjA4NTM4ZjA0ZDM0OWEiLCJ1c2VySWQiOiI3MTU0ODkxODgifQ==</vt:lpwstr>
  </property>
</Properties>
</file>