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侯马市能源局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政府信息公开工作</w: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年报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fill="FFFFFF"/>
        </w:rPr>
        <w:t>为保障公民、法人和其他组织依法获取政府信息，提高工作透明度，根据《中华人民共和国政府信息公开条例》（国务院第711号令），我局认真贯彻国务院、省</w:t>
      </w:r>
      <w:r>
        <w:rPr>
          <w:rFonts w:hint="eastAsia" w:ascii="宋体" w:hAnsi="宋体" w:cs="宋体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cs="宋体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临汾市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fill="FFFFFF"/>
        </w:rPr>
        <w:t>和市人民政府关于信息公开工作要求，严格落实政务公开工作要点，狠抓信息公开质量，不断提升信息公开工作效能。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遵循“把握大局、围绕中心、突出重点、服务决策”的原则，紧紧围绕市委、市政府中心工作，组织精干力量采写信息，切实把本系统开展的重要工作，高质量、高标准完成政务信息报送工作。充分发挥政务信息主渠道作用，让上级领导更好了解能源领域、指导工作提供可靠依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cs="宋体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今后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fill="FFFFFF"/>
        </w:rPr>
        <w:t>重点做好以下工作:一是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我单位将高度重视政务信息报送工作，强化局业务股室与办公室衔接过程</w:t>
      </w:r>
      <w:r>
        <w:rPr>
          <w:rFonts w:hint="eastAsia" w:ascii="宋体" w:hAnsi="宋体" w:cs="宋体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二是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fill="FFFFFF"/>
        </w:rPr>
        <w:t>进一步丰富政策解读形式。更多运用图片、图解、视频等方式，使政策解读传播更接地气，更通俗易懂。</w:t>
      </w:r>
      <w:r>
        <w:rPr>
          <w:rFonts w:hint="eastAsia" w:ascii="宋体" w:hAnsi="宋体" w:cs="宋体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shd w:val="clear" w:fill="FFFFFF"/>
        </w:rPr>
        <w:t>是进一步提高信息公开质量。严格落实政务公开工作要点，遵循政务公开要求，聚焦重点政务信息，优化信息公开流程，全面提升政府信息公开内容质量。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六、其他需要报告的事项</w:t>
      </w:r>
    </w:p>
    <w:p>
      <w:pPr>
        <w:rPr>
          <w:rFonts w:hint="default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无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NGNhMDkxZmNlYWI5NzIxNmZmOTNiMTViMzA3ZTMifQ=="/>
  </w:docVars>
  <w:rsids>
    <w:rsidRoot w:val="3C3E4BDE"/>
    <w:rsid w:val="0DA86381"/>
    <w:rsid w:val="2F187D54"/>
    <w:rsid w:val="35BC1B9F"/>
    <w:rsid w:val="39EA13D7"/>
    <w:rsid w:val="3C3E4BDE"/>
    <w:rsid w:val="4C0E1B09"/>
    <w:rsid w:val="540F18C6"/>
    <w:rsid w:val="59A02AC6"/>
    <w:rsid w:val="66F64DFD"/>
    <w:rsid w:val="6E2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</Company>
  <Pages>3</Pages>
  <Words>1163</Words>
  <Characters>1187</Characters>
  <Lines>0</Lines>
  <Paragraphs>0</Paragraphs>
  <TotalTime>0</TotalTime>
  <ScaleCrop>false</ScaleCrop>
  <LinksUpToDate>false</LinksUpToDate>
  <CharactersWithSpaces>1391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2022-01-13T09:33:00Z</dcterms:created>
  <dc:creator>侯马市政府办信息科</dc:creator>
  <cp:lastModifiedBy>雨晨</cp:lastModifiedBy>
  <cp:lastPrinted>2022-01-20T02:25:00Z</cp:lastPrinted>
  <dcterms:modified xsi:type="dcterms:W3CDTF">2023-01-29T08:39:20Z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259FF5470B4F4B7189155E7E09D12BD9</vt:lpwstr>
  </property>
</Properties>
</file>