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0"/>
        <w:jc w:val="center"/>
        <w:textAlignment w:val="auto"/>
        <w:rPr>
          <w:rFonts w:hint="eastAsia" w:ascii="宋体" w:hAnsi="宋体" w:cs="宋体"/>
          <w:b/>
          <w:i w:val="0"/>
          <w:caps w:val="0"/>
          <w:color w:val="333333"/>
          <w:spacing w:val="0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/>
          <w:i w:val="0"/>
          <w:caps w:val="0"/>
          <w:color w:val="333333"/>
          <w:spacing w:val="0"/>
          <w:sz w:val="36"/>
          <w:szCs w:val="36"/>
          <w:shd w:val="clear" w:color="auto" w:fill="FFFFFF"/>
          <w:lang w:val="en-US" w:eastAsia="zh-CN"/>
        </w:rPr>
        <w:t>侯马市能源局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0"/>
        <w:jc w:val="center"/>
        <w:textAlignment w:val="auto"/>
        <w:rPr>
          <w:rFonts w:hint="default" w:ascii="宋体" w:hAnsi="宋体" w:eastAsia="宋体" w:cs="宋体"/>
          <w:i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i w:val="0"/>
          <w:caps w:val="0"/>
          <w:color w:val="333333"/>
          <w:spacing w:val="0"/>
          <w:sz w:val="36"/>
          <w:szCs w:val="36"/>
          <w:shd w:val="clear" w:color="auto" w:fill="FFFFFF"/>
          <w:lang w:val="en-US" w:eastAsia="zh-CN"/>
        </w:rPr>
        <w:t>2022年</w:t>
      </w: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36"/>
          <w:szCs w:val="36"/>
          <w:shd w:val="clear" w:color="auto" w:fill="FFFFFF"/>
        </w:rPr>
        <w:t>政府信息公开工作</w:t>
      </w:r>
      <w:r>
        <w:rPr>
          <w:rFonts w:hint="eastAsia" w:ascii="宋体" w:hAnsi="宋体" w:cs="宋体"/>
          <w:b/>
          <w:i w:val="0"/>
          <w:caps w:val="0"/>
          <w:color w:val="333333"/>
          <w:spacing w:val="0"/>
          <w:sz w:val="36"/>
          <w:szCs w:val="36"/>
          <w:shd w:val="clear" w:color="auto" w:fill="FFFFFF"/>
          <w:lang w:val="en-US" w:eastAsia="zh-CN"/>
        </w:rPr>
        <w:t>年报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一、总体情况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555555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28"/>
          <w:szCs w:val="28"/>
          <w:shd w:val="clear" w:fill="FFFFFF"/>
        </w:rPr>
        <w:t>为保障公民、法人和其他组织依法获取政府信息，提高工作透明度，根据《中华人民共和国政府信息公开条例》（国务院第711号令），我局认真贯彻国务院、省</w:t>
      </w:r>
      <w:r>
        <w:rPr>
          <w:rFonts w:hint="eastAsia" w:ascii="宋体" w:hAnsi="宋体" w:cs="宋体"/>
          <w:i w:val="0"/>
          <w:caps w:val="0"/>
          <w:color w:val="555555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eastAsia" w:ascii="宋体" w:hAnsi="宋体" w:cs="宋体"/>
          <w:i w:val="0"/>
          <w:caps w:val="0"/>
          <w:color w:val="555555"/>
          <w:spacing w:val="0"/>
          <w:sz w:val="28"/>
          <w:szCs w:val="28"/>
          <w:shd w:val="clear" w:fill="FFFFFF"/>
          <w:lang w:val="en-US" w:eastAsia="zh-CN"/>
        </w:rPr>
        <w:t>临汾市</w:t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28"/>
          <w:szCs w:val="28"/>
          <w:shd w:val="clear" w:fill="FFFFFF"/>
        </w:rPr>
        <w:t>和市人民政府关于信息公开工作要求，严格落实政务公开工作要点，狠抓信息公开质量，不断提升信息公开工作效能。</w:t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28"/>
          <w:szCs w:val="28"/>
          <w:shd w:val="clear" w:fill="FFFFFF"/>
          <w:lang w:val="en-US" w:eastAsia="zh-CN"/>
        </w:rPr>
        <w:t>遵循“把握大局、围绕中心、突出重点、服务决策”的原则，紧紧围绕市委、市政府中心工作，组织精干力量采写信息，切实把本系统开展的重要工作，高质量、高标准完成政务信息报送工作。充分发挥政务信息主渠道作用，让上级领导更好了解能源领域、指导工作提供可靠依据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二、主动公开政府信息情况</w:t>
      </w:r>
    </w:p>
    <w:tbl>
      <w:tblPr>
        <w:tblStyle w:val="4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三、收到和处理政府信息公开申请情况</w:t>
      </w:r>
    </w:p>
    <w:tbl>
      <w:tblPr>
        <w:tblStyle w:val="4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998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5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714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714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四、政府信息公开行政复议、行政诉讼情况</w:t>
      </w:r>
    </w:p>
    <w:tbl>
      <w:tblPr>
        <w:tblStyle w:val="4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五、存在的主要问题及改进情况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555555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cs="宋体"/>
          <w:i w:val="0"/>
          <w:caps w:val="0"/>
          <w:color w:val="555555"/>
          <w:spacing w:val="0"/>
          <w:sz w:val="28"/>
          <w:szCs w:val="28"/>
          <w:shd w:val="clear" w:fill="FFFFFF"/>
          <w:lang w:val="en-US" w:eastAsia="zh-CN"/>
        </w:rPr>
        <w:t>今后</w:t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28"/>
          <w:szCs w:val="28"/>
          <w:shd w:val="clear" w:fill="FFFFFF"/>
        </w:rPr>
        <w:t>重点做好以下工作:一是</w:t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28"/>
          <w:szCs w:val="28"/>
          <w:shd w:val="clear" w:fill="FFFFFF"/>
          <w:lang w:val="en-US" w:eastAsia="zh-CN"/>
        </w:rPr>
        <w:t>我单位将高度重视政务信息报送工作，强化局业务股室与办公室衔接过程</w:t>
      </w:r>
      <w:r>
        <w:rPr>
          <w:rFonts w:hint="eastAsia" w:ascii="宋体" w:hAnsi="宋体" w:cs="宋体"/>
          <w:i w:val="0"/>
          <w:caps w:val="0"/>
          <w:color w:val="555555"/>
          <w:spacing w:val="0"/>
          <w:sz w:val="28"/>
          <w:szCs w:val="28"/>
          <w:shd w:val="clear" w:fill="FFFFFF"/>
          <w:lang w:val="en-US" w:eastAsia="zh-CN"/>
        </w:rPr>
        <w:t>二是</w:t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28"/>
          <w:szCs w:val="28"/>
          <w:shd w:val="clear" w:fill="FFFFFF"/>
        </w:rPr>
        <w:t>进一步丰富政策解读形式。更多运用图片、图解、视频等方式，使政策解读传播更接地气，更通俗易懂。</w:t>
      </w:r>
      <w:r>
        <w:rPr>
          <w:rFonts w:hint="eastAsia" w:ascii="宋体" w:hAnsi="宋体" w:cs="宋体"/>
          <w:i w:val="0"/>
          <w:caps w:val="0"/>
          <w:color w:val="555555"/>
          <w:spacing w:val="0"/>
          <w:sz w:val="28"/>
          <w:szCs w:val="28"/>
          <w:shd w:val="clear" w:fill="FFFFFF"/>
          <w:lang w:val="en-US" w:eastAsia="zh-CN"/>
        </w:rPr>
        <w:t>三</w:t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28"/>
          <w:szCs w:val="28"/>
          <w:shd w:val="clear" w:fill="FFFFFF"/>
        </w:rPr>
        <w:t>是进一步提高信息公开质量。严格落实政务公开工作要点，遵循政务公开要求，聚焦重点政务信息，优化信息公开流程，全面提升政府信息公开内容质量。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六、其他需要报告的事项</w:t>
      </w:r>
    </w:p>
    <w:p>
      <w:pPr>
        <w:rPr>
          <w:rFonts w:hint="default" w:ascii="宋体" w:hAnsi="宋体" w:eastAsia="宋体" w:cs="宋体"/>
          <w:i w:val="0"/>
          <w:caps w:val="0"/>
          <w:color w:val="555555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无</w:t>
      </w:r>
    </w:p>
    <w:p/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start="4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yNGNhMDkxZmNlYWI5NzIxNmZmOTNiMTViMzA3ZTMifQ=="/>
  </w:docVars>
  <w:rsids>
    <w:rsidRoot w:val="3C3E4BDE"/>
    <w:rsid w:val="0DA86381"/>
    <w:rsid w:val="2F187D54"/>
    <w:rsid w:val="35BC1B9F"/>
    <w:rsid w:val="39EA13D7"/>
    <w:rsid w:val="3C3E4BDE"/>
    <w:rsid w:val="4C0E1B09"/>
    <w:rsid w:val="540F18C6"/>
    <w:rsid w:val="59A02AC6"/>
    <w:rsid w:val="66F64DFD"/>
    <w:rsid w:val="6E2E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Q</Company>
  <Pages>3</Pages>
  <Words>1163</Words>
  <Characters>1187</Characters>
  <Lines>0</Lines>
  <Paragraphs>0</Paragraphs>
  <TotalTime>0</TotalTime>
  <ScaleCrop>false</ScaleCrop>
  <LinksUpToDate>false</LinksUpToDate>
  <CharactersWithSpaces>1391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2022-01-13T09:33:00Z</dcterms:created>
  <dc:creator>侯马市政府办信息科</dc:creator>
  <cp:lastModifiedBy>雨晨</cp:lastModifiedBy>
  <cp:lastPrinted>2022-01-20T02:25:00Z</cp:lastPrinted>
  <dcterms:modified xsi:type="dcterms:W3CDTF">2023-01-29T08:39:20Z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259FF5470B4F4B7189155E7E09D12BD9</vt:lpwstr>
  </property>
</Properties>
</file>