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宋体" w:hAnsi="宋体" w:cs="宋体"/>
          <w:b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</w:rPr>
        <w:t>侯马市市场监督管理局</w:t>
      </w: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  <w:lang w:val="en-US" w:eastAsia="zh-CN"/>
        </w:rPr>
        <w:t>2022年</w:t>
      </w: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</w:rPr>
        <w:t>政府信息公开工作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z w:val="36"/>
          <w:szCs w:val="36"/>
          <w:shd w:val="clear" w:color="auto" w:fill="FFFFFF"/>
        </w:rPr>
        <w:t>报告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一、总体情况</w:t>
      </w:r>
    </w:p>
    <w:p>
      <w:pPr>
        <w:widowControl/>
        <w:shd w:val="clear" w:color="auto" w:fill="FFFFFF"/>
        <w:spacing w:after="79" w:line="480" w:lineRule="auto"/>
        <w:ind w:firstLine="640"/>
        <w:jc w:val="left"/>
        <w:rPr>
          <w:rFonts w:ascii="宋体" w:hAnsi="宋体" w:cs="宋体"/>
          <w:color w:val="333333"/>
          <w:sz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hd w:val="clear" w:color="auto" w:fill="FFFFFF"/>
        </w:rPr>
        <w:t>2022年市市场监管局认真贯彻《中华人民共和国政府信息公开条例》精神，不断规范公开内容，完善公开形式，健全政务公开制度，积极推进政府信息公开，不断丰富公开内容，着力提升公开效果，推动监管和服务更加透明规范, 使政府信息公开工作迈上新台阶，为全市高质量发展营造充满活力、规范有序、安全放心的市场环境。　</w:t>
      </w:r>
    </w:p>
    <w:p>
      <w:pPr>
        <w:pStyle w:val="4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二、主动公开政府信息情况</w:t>
      </w:r>
    </w:p>
    <w:tbl>
      <w:tblPr>
        <w:tblStyle w:val="5"/>
        <w:tblW w:w="928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2320"/>
        <w:gridCol w:w="2320"/>
        <w:gridCol w:w="2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　0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cs="Calibri"/>
                <w:kern w:val="0"/>
                <w:szCs w:val="21"/>
              </w:rPr>
              <w:t> </w:t>
            </w:r>
            <w:r>
              <w:rPr>
                <w:rFonts w:hint="eastAsia" w:cs="Calibri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8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23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b/>
          <w:color w:val="333333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三、收到和处理政府信息公开申请情况</w:t>
      </w:r>
    </w:p>
    <w:tbl>
      <w:tblPr>
        <w:tblStyle w:val="5"/>
        <w:tblW w:w="985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953"/>
        <w:gridCol w:w="3258"/>
        <w:gridCol w:w="695"/>
        <w:gridCol w:w="695"/>
        <w:gridCol w:w="695"/>
        <w:gridCol w:w="695"/>
        <w:gridCol w:w="695"/>
        <w:gridCol w:w="699"/>
        <w:gridCol w:w="69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  <w:r>
              <w:rPr>
                <w:rFonts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7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ascii="宋体" w:hAnsi="宋体" w:cs="宋体"/>
          <w:color w:val="333333"/>
          <w:sz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</w:rPr>
      </w:pPr>
      <w:r>
        <w:rPr>
          <w:rFonts w:hint="eastAsia" w:ascii="宋体" w:hAnsi="宋体" w:cs="宋体"/>
          <w:b/>
          <w:color w:val="333333"/>
          <w:shd w:val="clear" w:color="auto" w:fill="FFFFFF"/>
        </w:rPr>
        <w:t>四、政府信息公开行政复议、行政诉讼情况</w:t>
      </w:r>
    </w:p>
    <w:tbl>
      <w:tblPr>
        <w:tblStyle w:val="5"/>
        <w:tblW w:w="96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40"/>
        <w:gridCol w:w="640"/>
        <w:gridCol w:w="640"/>
        <w:gridCol w:w="642"/>
        <w:gridCol w:w="640"/>
        <w:gridCol w:w="640"/>
        <w:gridCol w:w="641"/>
        <w:gridCol w:w="641"/>
        <w:gridCol w:w="643"/>
        <w:gridCol w:w="642"/>
        <w:gridCol w:w="642"/>
        <w:gridCol w:w="642"/>
        <w:gridCol w:w="642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32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1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pacing w:after="0" w:afterAutospacing="0"/>
        <w:ind w:firstLine="418"/>
        <w:jc w:val="both"/>
      </w:pPr>
      <w:r>
        <w:rPr>
          <w:rStyle w:val="7"/>
          <w:rFonts w:hint="eastAsia" w:ascii="宋体" w:hAnsi="宋体" w:cs="宋体"/>
        </w:rPr>
        <w:t>五、存在的主要问题及改进情况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2022年,市市场监管局政务公开工作整体运行平稳,但距离社会期待尚有一定差距。主要表现:一是政策解读内容和形式待进一步提高。二是政务公开标准化规范化建设需进一步提升等。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2023年,对标新形势下政务公开工作要求,重点做好以下工作。一是进一步深化解读回应参与。积极探索运用简明问答、惠民政策明白卡等方式,采用图片图表等形式,对重要政策等进行解读。二是创新政务公开方式。</w:t>
      </w:r>
    </w:p>
    <w:p>
      <w:pPr>
        <w:pStyle w:val="4"/>
        <w:widowControl/>
        <w:spacing w:after="0" w:afterAutospacing="0"/>
        <w:ind w:firstLine="418"/>
        <w:jc w:val="both"/>
      </w:pPr>
      <w:r>
        <w:rPr>
          <w:rStyle w:val="7"/>
          <w:rFonts w:hint="eastAsia" w:ascii="宋体" w:hAnsi="宋体" w:cs="宋体"/>
        </w:rPr>
        <w:t>六、其他需要报告的事项</w:t>
      </w:r>
    </w:p>
    <w:p>
      <w:pPr>
        <w:pStyle w:val="4"/>
        <w:widowControl/>
        <w:spacing w:after="0" w:afterAutospacing="0"/>
        <w:ind w:firstLine="418"/>
      </w:pPr>
      <w:r>
        <w:rPr>
          <w:rFonts w:hint="eastAsia" w:ascii="宋体" w:hAnsi="宋体" w:cs="宋体"/>
        </w:rPr>
        <w:t>无</w:t>
      </w:r>
    </w:p>
    <w:p/>
    <w:p/>
    <w:p>
      <w:pPr>
        <w:pStyle w:val="4"/>
        <w:shd w:val="clear" w:color="auto" w:fill="FFFFFF"/>
        <w:spacing w:before="240" w:beforeAutospacing="0" w:after="0" w:afterAutospacing="0"/>
        <w:ind w:firstLine="3360" w:firstLineChars="1400"/>
        <w:jc w:val="right"/>
        <w:rPr>
          <w:rFonts w:asciiTheme="majorEastAsia" w:hAnsiTheme="majorEastAsia" w:eastAsiaTheme="majorEastAsia"/>
          <w:color w:val="333333"/>
        </w:rPr>
      </w:pPr>
      <w:r>
        <w:rPr>
          <w:rFonts w:hint="eastAsia" w:asciiTheme="majorEastAsia" w:hAnsiTheme="majorEastAsia" w:eastAsiaTheme="majorEastAsia"/>
          <w:color w:val="333333"/>
        </w:rPr>
        <w:t>侯马市市场监督管理局</w:t>
      </w:r>
    </w:p>
    <w:p>
      <w:pPr>
        <w:pStyle w:val="4"/>
        <w:shd w:val="clear" w:color="auto" w:fill="FFFFFF"/>
        <w:spacing w:before="240" w:beforeAutospacing="0" w:after="0" w:afterAutospacing="0"/>
        <w:ind w:firstLine="3600" w:firstLineChars="1500"/>
        <w:jc w:val="right"/>
        <w:rPr>
          <w:rFonts w:asciiTheme="majorEastAsia" w:hAnsiTheme="majorEastAsia" w:eastAsiaTheme="majorEastAsia"/>
          <w:color w:val="333333"/>
        </w:rPr>
      </w:pPr>
      <w:r>
        <w:rPr>
          <w:rFonts w:hint="eastAsia" w:asciiTheme="majorEastAsia" w:hAnsiTheme="majorEastAsia" w:eastAsiaTheme="majorEastAsia"/>
          <w:color w:val="333333"/>
        </w:rPr>
        <w:t>2023年1月12日</w:t>
      </w:r>
    </w:p>
    <w:p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gyNGNhMDkxZmNlYWI5NzIxNmZmOTNiMTViMzA3ZTMifQ=="/>
  </w:docVars>
  <w:rsids>
    <w:rsidRoot w:val="385D5385"/>
    <w:rsid w:val="0004293E"/>
    <w:rsid w:val="000D687D"/>
    <w:rsid w:val="001C39D5"/>
    <w:rsid w:val="00471650"/>
    <w:rsid w:val="00493051"/>
    <w:rsid w:val="00832059"/>
    <w:rsid w:val="00880D57"/>
    <w:rsid w:val="00A71B3E"/>
    <w:rsid w:val="00C045AD"/>
    <w:rsid w:val="00C61860"/>
    <w:rsid w:val="00CF4B49"/>
    <w:rsid w:val="02045E04"/>
    <w:rsid w:val="03072759"/>
    <w:rsid w:val="045C42D3"/>
    <w:rsid w:val="053A4879"/>
    <w:rsid w:val="09E7368A"/>
    <w:rsid w:val="0CE306BF"/>
    <w:rsid w:val="0EAB0B3E"/>
    <w:rsid w:val="0EFE5BC0"/>
    <w:rsid w:val="109829FD"/>
    <w:rsid w:val="11AE1EF8"/>
    <w:rsid w:val="12F76C3B"/>
    <w:rsid w:val="13731442"/>
    <w:rsid w:val="16753278"/>
    <w:rsid w:val="16F4421D"/>
    <w:rsid w:val="1EE415D5"/>
    <w:rsid w:val="22CD049B"/>
    <w:rsid w:val="23A300BF"/>
    <w:rsid w:val="252055C5"/>
    <w:rsid w:val="25DD4646"/>
    <w:rsid w:val="2630688E"/>
    <w:rsid w:val="26E2015A"/>
    <w:rsid w:val="2A8568E5"/>
    <w:rsid w:val="2BB76496"/>
    <w:rsid w:val="2BFA1EAF"/>
    <w:rsid w:val="2C6F2A9B"/>
    <w:rsid w:val="2DAE72D7"/>
    <w:rsid w:val="2EA5532F"/>
    <w:rsid w:val="2F005CC6"/>
    <w:rsid w:val="32472EE9"/>
    <w:rsid w:val="385D5385"/>
    <w:rsid w:val="38FE7CA0"/>
    <w:rsid w:val="3DC226CC"/>
    <w:rsid w:val="3F5A260A"/>
    <w:rsid w:val="4156243A"/>
    <w:rsid w:val="422D2DDF"/>
    <w:rsid w:val="4251004E"/>
    <w:rsid w:val="434E2638"/>
    <w:rsid w:val="4551397C"/>
    <w:rsid w:val="4D5E4218"/>
    <w:rsid w:val="4E0C37ED"/>
    <w:rsid w:val="50A32C89"/>
    <w:rsid w:val="51631A61"/>
    <w:rsid w:val="51811D87"/>
    <w:rsid w:val="55DF7449"/>
    <w:rsid w:val="562E3764"/>
    <w:rsid w:val="591B48E3"/>
    <w:rsid w:val="5CBE0F3F"/>
    <w:rsid w:val="5CBE2215"/>
    <w:rsid w:val="5E3119E0"/>
    <w:rsid w:val="724B6C5D"/>
    <w:rsid w:val="739C0E73"/>
    <w:rsid w:val="747C2002"/>
    <w:rsid w:val="79B973D9"/>
    <w:rsid w:val="7A333E9D"/>
    <w:rsid w:val="7CB27599"/>
    <w:rsid w:val="7DD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1278</Words>
  <Characters>1318</Characters>
  <Lines>12</Lines>
  <Paragraphs>3</Paragraphs>
  <TotalTime>93</TotalTime>
  <ScaleCrop>false</ScaleCrop>
  <LinksUpToDate>false</LinksUpToDate>
  <CharactersWithSpaces>1398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2023-01-11T08:24:00Z</dcterms:created>
  <dc:creator>刘静</dc:creator>
  <cp:lastModifiedBy>雨晨</cp:lastModifiedBy>
  <cp:lastPrinted>2023-01-12T02:11:00Z</cp:lastPrinted>
  <dcterms:modified xsi:type="dcterms:W3CDTF">2023-01-29T08:16:54Z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C01052445A684BD58B3CC01757A22B7B</vt:lpwstr>
  </property>
</Properties>
</file>