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侯马市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自然资源局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宋体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为依法全面、准确、及时向社会公布我局政府信息公开工作情况，按照国务院办公厅信息与政务公开办公室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关于印发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中华人民共和国政府信息公开工作年报格式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的通知》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(国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办公开函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[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 ]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)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相关规定，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结合我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现做如下报告：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ascii="楷体_GB2312" w:hAnsi="宋体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hAnsi="宋体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年，我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严格落实《中华人民共和国政府信息公开条例》和国家、省、临汾市有关政府信息公开工作的部署要求，紧紧围绕市委市政府中心工作，坚持以公开为常态、不公开为例外，主动公开政府信息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205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（其中侯马市政府网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188件，中国土地市场网17件）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楷体_GB2312" w:hAnsi="宋体" w:eastAsia="楷体_GB2312" w:cs="楷体_GB2312"/>
          <w:i w:val="0"/>
          <w:caps w:val="0"/>
          <w:color w:val="333333"/>
          <w:spacing w:val="0"/>
          <w:sz w:val="31"/>
          <w:szCs w:val="31"/>
          <w:shd w:val="clear" w:fill="FFFFFF"/>
        </w:rPr>
        <w:t>（</w:t>
      </w:r>
      <w:r>
        <w:rPr>
          <w:rFonts w:hint="eastAsia" w:ascii="楷体_GB2312" w:hAnsi="宋体" w:eastAsia="楷体_GB2312" w:cs="楷体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二</w:t>
      </w:r>
      <w:r>
        <w:rPr>
          <w:rFonts w:ascii="楷体_GB2312" w:hAnsi="宋体" w:eastAsia="楷体_GB2312" w:cs="楷体_GB2312"/>
          <w:i w:val="0"/>
          <w:caps w:val="0"/>
          <w:color w:val="333333"/>
          <w:spacing w:val="0"/>
          <w:sz w:val="31"/>
          <w:szCs w:val="31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管理情况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1、我局信息公开严格遵循“涉密信息不上网，上网信息不涉密”和“谁主管、谁负责，谁公开、谁审查”的原则，由信息来源部门初步审查，局领导审核批准，负责信息公开工作的专门人员具体实施，形成领导分管、部门负责、专人实施的工作机制，确保责任落实到位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认真贯彻落实网络意识形态责任制,严格执行“分级审核、先审后发”程序,落实“三审三校”制度,进一步规范信息创作编、审、签、发以及所属网站发布全流程和各环节管理,严防内容细节错误,重要稿件信息按规定程序送审,做到层层把关,排除隐患,堵住漏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二、主动公开政府信息情况</w:t>
      </w:r>
    </w:p>
    <w:tbl>
      <w:tblPr>
        <w:tblStyle w:val="3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143.26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tbl>
      <w:tblPr>
        <w:tblStyle w:val="3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四、政府信息公开行政复议、行政诉讼情况</w:t>
      </w:r>
    </w:p>
    <w:tbl>
      <w:tblPr>
        <w:tblStyle w:val="3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2022年，我市的政府信息公开工作虽然取得了一定的成效，但还存在一定的差距和不足。  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一是政务公开的类型和内容应进一步明确，公开的及时性有待加强。2023年我局将进一步完善政务公开机制，明确各股室队所政务公开工作职责，提升主动公开意识，建立责任追究和绩效考评制度，充分发挥局办公室牵头引领作用，积极协调、推进政务公开工作。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二是信息公开的覆盖面不够全面，宣传力度有待提高。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今后将拓宽宣传渠道，依托政府门户网站、局机关LED电子屏、公开栏等进行政府信息公开、政务公开宣传我局重点工作，增强群众的知情权、参与权、监督权。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是政务信息公开岗位人员工作能力和业务水平有待提升。今后我局将组织政务信息公开工作人员认真学习《中华人民共和国政府信息公开条例》，积极参加培训，提高工作人员的责任意识，不断增强信息公开工作能力和业务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六、其他需要汇报的事项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 xml:space="preserve">                                                              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                2023年1月18日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GNhMDkxZmNlYWI5NzIxNmZmOTNiMTViMzA3ZTMifQ=="/>
  </w:docVars>
  <w:rsids>
    <w:rsidRoot w:val="00000000"/>
    <w:rsid w:val="0504312B"/>
    <w:rsid w:val="0F63372E"/>
    <w:rsid w:val="1090403B"/>
    <w:rsid w:val="426D180A"/>
    <w:rsid w:val="559C6724"/>
    <w:rsid w:val="7275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1782</Words>
  <Characters>1838</Characters>
  <Lines>0</Lines>
  <Paragraphs>0</Paragraphs>
  <TotalTime>2</TotalTime>
  <ScaleCrop>false</ScaleCrop>
  <LinksUpToDate>false</LinksUpToDate>
  <CharactersWithSpaces>2142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2020-11-10T07:19:00Z</dcterms:created>
  <dc:creator>wxa</dc:creator>
  <cp:lastModifiedBy>雨晨</cp:lastModifiedBy>
  <dcterms:modified xsi:type="dcterms:W3CDTF">2023-01-30T01:53:21Z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4851F274E32B4E3EB22A0C9D61F74AE2</vt:lpwstr>
  </property>
</Properties>
</file>