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侯马经济开发区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2022年度</w:t>
      </w:r>
      <w:r>
        <w:rPr>
          <w:rFonts w:hint="eastAsia" w:ascii="方正小标宋简体" w:eastAsia="方正小标宋简体"/>
          <w:sz w:val="44"/>
          <w:szCs w:val="44"/>
        </w:rPr>
        <w:t>政府信息公开年度报告</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hAnsi="??_GB2312" w:eastAsia="仿宋_GB2312" w:cs="??_GB2312"/>
          <w:sz w:val="32"/>
          <w:szCs w:val="32"/>
          <w:lang w:eastAsia="zh-CN"/>
        </w:rPr>
        <w:t>按照《中华人民共和国政府信息公开条例》《国务院办公厅信息与政务公开办公室关于印发&lt;中</w:t>
      </w:r>
      <w:r>
        <w:rPr>
          <w:rFonts w:hint="eastAsia" w:ascii="仿宋_GB2312" w:hAnsi="??_GB2312" w:eastAsia="仿宋_GB2312" w:cs="??_GB2312"/>
          <w:sz w:val="32"/>
          <w:szCs w:val="32"/>
          <w:lang w:val="en-US" w:eastAsia="zh-CN"/>
        </w:rPr>
        <w:t>华</w:t>
      </w:r>
      <w:r>
        <w:rPr>
          <w:rFonts w:hint="eastAsia" w:ascii="仿宋_GB2312" w:hAnsi="??_GB2312" w:eastAsia="仿宋_GB2312" w:cs="??_GB2312"/>
          <w:sz w:val="32"/>
          <w:szCs w:val="32"/>
          <w:lang w:eastAsia="zh-CN"/>
        </w:rPr>
        <w:t>人民共和国政府信息公开工作年度报告格式&gt;的通知》（国办公开函〔</w:t>
      </w:r>
      <w:r>
        <w:rPr>
          <w:rFonts w:hint="eastAsia" w:ascii="仿宋_GB2312" w:hAnsi="??_GB2312" w:eastAsia="仿宋_GB2312" w:cs="??_GB2312"/>
          <w:sz w:val="32"/>
          <w:szCs w:val="32"/>
          <w:lang w:val="en-US" w:eastAsia="zh-CN"/>
        </w:rPr>
        <w:t>2021</w:t>
      </w:r>
      <w:r>
        <w:rPr>
          <w:rFonts w:hint="eastAsia" w:ascii="仿宋_GB2312" w:hAnsi="??_GB2312" w:eastAsia="仿宋_GB2312" w:cs="??_GB2312"/>
          <w:sz w:val="32"/>
          <w:szCs w:val="32"/>
          <w:lang w:eastAsia="zh-CN"/>
        </w:rPr>
        <w:t>〕30号）相关规定，根据侯马市政府办《关于做好202</w:t>
      </w:r>
      <w:r>
        <w:rPr>
          <w:rFonts w:hint="eastAsia" w:ascii="仿宋_GB2312" w:hAnsi="??_GB2312" w:eastAsia="仿宋_GB2312" w:cs="??_GB2312"/>
          <w:sz w:val="32"/>
          <w:szCs w:val="32"/>
          <w:lang w:val="en-US" w:eastAsia="zh-CN"/>
        </w:rPr>
        <w:t>2</w:t>
      </w:r>
      <w:r>
        <w:rPr>
          <w:rFonts w:hint="eastAsia" w:ascii="仿宋_GB2312" w:hAnsi="??_GB2312" w:eastAsia="仿宋_GB2312" w:cs="??_GB2312"/>
          <w:sz w:val="32"/>
          <w:szCs w:val="32"/>
          <w:lang w:eastAsia="zh-CN"/>
        </w:rPr>
        <w:t>年政府信息公开工作年度报告相关工作的通知》的要求</w:t>
      </w:r>
      <w:r>
        <w:rPr>
          <w:rFonts w:hint="eastAsia" w:ascii="仿宋_GB2312" w:hAnsi="宋体" w:eastAsia="仿宋_GB2312" w:cs="宋体"/>
          <w:sz w:val="32"/>
          <w:szCs w:val="32"/>
          <w:lang w:eastAsia="zh-CN"/>
        </w:rPr>
        <w:t>，</w:t>
      </w:r>
      <w:r>
        <w:rPr>
          <w:rFonts w:hint="eastAsia" w:ascii="仿宋_GB2312" w:eastAsia="仿宋_GB2312"/>
          <w:sz w:val="32"/>
          <w:szCs w:val="32"/>
        </w:rPr>
        <w:t>编制了《侯马经济开发区</w:t>
      </w:r>
      <w:r>
        <w:rPr>
          <w:rFonts w:hint="eastAsia" w:ascii="仿宋_GB2312" w:eastAsia="仿宋_GB2312"/>
          <w:sz w:val="32"/>
          <w:szCs w:val="32"/>
          <w:lang w:val="en-US" w:eastAsia="zh-CN"/>
        </w:rPr>
        <w:t>2022</w:t>
      </w:r>
      <w:r>
        <w:rPr>
          <w:rFonts w:hint="eastAsia" w:ascii="仿宋_GB2312" w:eastAsia="仿宋_GB2312"/>
          <w:sz w:val="32"/>
          <w:szCs w:val="32"/>
        </w:rPr>
        <w:t>年政府信息公开工作年度报告》，报告中所列数据的统计期限自</w:t>
      </w:r>
      <w:r>
        <w:rPr>
          <w:rFonts w:hint="eastAsia" w:ascii="仿宋_GB2312" w:eastAsia="仿宋_GB2312"/>
          <w:sz w:val="32"/>
          <w:szCs w:val="32"/>
          <w:lang w:val="en-US" w:eastAsia="zh-CN"/>
        </w:rPr>
        <w:t>2022</w:t>
      </w:r>
      <w:r>
        <w:rPr>
          <w:rFonts w:hint="eastAsia" w:ascii="仿宋_GB2312" w:eastAsia="仿宋_GB2312"/>
          <w:sz w:val="32"/>
          <w:szCs w:val="32"/>
        </w:rPr>
        <w:t>年1月1日起至</w:t>
      </w:r>
      <w:r>
        <w:rPr>
          <w:rFonts w:hint="eastAsia" w:ascii="仿宋_GB2312" w:eastAsia="仿宋_GB2312"/>
          <w:sz w:val="32"/>
          <w:szCs w:val="32"/>
          <w:lang w:val="en-US" w:eastAsia="zh-CN"/>
        </w:rPr>
        <w:t>2022</w:t>
      </w:r>
      <w:r>
        <w:rPr>
          <w:rFonts w:hint="eastAsia" w:ascii="仿宋_GB2312" w:eastAsia="仿宋_GB2312"/>
          <w:sz w:val="32"/>
          <w:szCs w:val="32"/>
        </w:rPr>
        <w:t>年12月31日止。现</w:t>
      </w:r>
      <w:r>
        <w:rPr>
          <w:rFonts w:hint="eastAsia" w:ascii="仿宋_GB2312" w:eastAsia="仿宋_GB2312"/>
          <w:sz w:val="32"/>
          <w:szCs w:val="32"/>
          <w:lang w:eastAsia="zh-CN"/>
        </w:rPr>
        <w:t>将有关情况</w:t>
      </w:r>
      <w:r>
        <w:rPr>
          <w:rFonts w:hint="eastAsia" w:ascii="仿宋_GB2312" w:eastAsia="仿宋_GB2312"/>
          <w:sz w:val="32"/>
          <w:szCs w:val="32"/>
        </w:rPr>
        <w:t>汇报如下：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sz w:val="32"/>
          <w:szCs w:val="32"/>
          <w:lang w:eastAsia="zh-CN"/>
        </w:rPr>
      </w:pPr>
      <w:r>
        <w:rPr>
          <w:rFonts w:hint="eastAsia" w:ascii="黑体" w:eastAsia="黑体"/>
          <w:sz w:val="32"/>
          <w:szCs w:val="32"/>
        </w:rPr>
        <w:t>一、</w:t>
      </w:r>
      <w:r>
        <w:rPr>
          <w:rFonts w:hint="eastAsia" w:ascii="黑体" w:eastAsia="黑体"/>
          <w:sz w:val="32"/>
          <w:szCs w:val="32"/>
          <w:lang w:eastAsia="zh-CN"/>
        </w:rPr>
        <w:t>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侯马经济开发区管委会坚持以习近平新时代中国特色社会主义思想为指导，全面贯彻落实党的二十大精神和习近平总书记重要讲话重要指示，深入落实中央、省、市关于全面推进政务公开工作的系列部署，牢固树立“四个意识”</w:t>
      </w:r>
      <w:bookmarkStart w:id="0" w:name="_GoBack"/>
      <w:bookmarkEnd w:id="0"/>
      <w:r>
        <w:rPr>
          <w:rFonts w:hint="eastAsia" w:ascii="仿宋_GB2312" w:eastAsia="仿宋_GB2312"/>
          <w:sz w:val="32"/>
          <w:szCs w:val="32"/>
          <w:lang w:val="en-US" w:eastAsia="zh-CN"/>
        </w:rPr>
        <w:t>，坚定“四个自信”，拥护“两个确立”，做到“两个维护”，全面落实政府信息公开工作。按照《条例》要求，坚持统筹兼顾、突出重点，不断提升政务公开的质量和实效，推动转变政府职能、深化简政放权、创新监管方式，推动开发区全方位高质量发展。</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一是强化组织领导</w:t>
      </w:r>
      <w:r>
        <w:rPr>
          <w:rFonts w:hint="eastAsia" w:ascii="仿宋_GB2312" w:eastAsia="仿宋_GB2312"/>
          <w:sz w:val="32"/>
          <w:szCs w:val="32"/>
          <w:lang w:eastAsia="zh-CN"/>
        </w:rPr>
        <w:t>。根据要求，成立了政务公开工作领导小组，由分管领导为组长，各相关部门负责人为成员，确保了责任落实。领导小组下设办公室，由综合工作部部长兼任办公室主任，安排专人负责组织协调、指导推进、监督检查开发区政务公开等相关工作。</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仿宋_GB2312" w:eastAsia="仿宋_GB2312"/>
          <w:sz w:val="32"/>
          <w:szCs w:val="32"/>
          <w:lang w:eastAsia="zh-CN"/>
        </w:rPr>
      </w:pPr>
      <w:r>
        <w:rPr>
          <w:rFonts w:hint="eastAsia" w:ascii="仿宋_GB2312" w:eastAsia="仿宋_GB2312"/>
          <w:b/>
          <w:bCs/>
          <w:sz w:val="32"/>
          <w:szCs w:val="32"/>
        </w:rPr>
        <w:t>二是</w:t>
      </w:r>
      <w:r>
        <w:rPr>
          <w:rFonts w:hint="eastAsia" w:ascii="仿宋_GB2312" w:eastAsia="仿宋_GB2312"/>
          <w:b/>
          <w:bCs/>
          <w:sz w:val="32"/>
          <w:szCs w:val="32"/>
          <w:lang w:eastAsia="zh-CN"/>
        </w:rPr>
        <w:t>健全</w:t>
      </w:r>
      <w:r>
        <w:rPr>
          <w:rFonts w:hint="eastAsia" w:ascii="仿宋_GB2312" w:eastAsia="仿宋_GB2312"/>
          <w:b/>
          <w:bCs/>
          <w:sz w:val="32"/>
          <w:szCs w:val="32"/>
        </w:rPr>
        <w:t>制度</w:t>
      </w:r>
      <w:r>
        <w:rPr>
          <w:rFonts w:hint="eastAsia" w:ascii="仿宋_GB2312" w:eastAsia="仿宋_GB2312"/>
          <w:b/>
          <w:bCs/>
          <w:sz w:val="32"/>
          <w:szCs w:val="32"/>
          <w:lang w:eastAsia="zh-CN"/>
        </w:rPr>
        <w:t>体系</w:t>
      </w:r>
      <w:r>
        <w:rPr>
          <w:rFonts w:hint="eastAsia" w:ascii="仿宋_GB2312" w:eastAsia="仿宋_GB2312"/>
          <w:sz w:val="32"/>
          <w:szCs w:val="32"/>
        </w:rPr>
        <w:t>。</w:t>
      </w:r>
      <w:r>
        <w:rPr>
          <w:rFonts w:hint="eastAsia" w:ascii="仿宋_GB2312" w:eastAsia="仿宋_GB2312"/>
          <w:sz w:val="32"/>
          <w:szCs w:val="32"/>
          <w:lang w:eastAsia="zh-CN"/>
        </w:rPr>
        <w:t>先后制定完善了《侯马经济开发区全面推进政务公开标准化规范化工作方案》《文件公开属性审查和动态调整制度》等政务公开制度，进一步明确了《侯马经济开发区管委会政务公开标准目录》，使政府信息公开工作有章可循、有据可依，确保流程规范、及时公开。</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仿宋_GB2312" w:eastAsia="仿宋_GB2312"/>
          <w:sz w:val="32"/>
          <w:szCs w:val="32"/>
        </w:rPr>
      </w:pPr>
      <w:r>
        <w:rPr>
          <w:rFonts w:hint="eastAsia" w:ascii="仿宋_GB2312" w:eastAsia="仿宋_GB2312"/>
          <w:b/>
          <w:bCs/>
          <w:sz w:val="32"/>
          <w:szCs w:val="32"/>
        </w:rPr>
        <w:t>三是</w:t>
      </w:r>
      <w:r>
        <w:rPr>
          <w:rFonts w:hint="eastAsia" w:ascii="仿宋_GB2312" w:eastAsia="仿宋_GB2312"/>
          <w:b/>
          <w:bCs/>
          <w:sz w:val="32"/>
          <w:szCs w:val="32"/>
          <w:lang w:eastAsia="zh-CN"/>
        </w:rPr>
        <w:t>严格公开程序</w:t>
      </w:r>
      <w:r>
        <w:rPr>
          <w:rFonts w:hint="eastAsia" w:ascii="仿宋_GB2312" w:eastAsia="仿宋_GB2312"/>
          <w:sz w:val="32"/>
          <w:szCs w:val="32"/>
        </w:rPr>
        <w:t>。</w:t>
      </w:r>
      <w:r>
        <w:rPr>
          <w:rFonts w:hint="eastAsia" w:ascii="仿宋_GB2312" w:eastAsia="仿宋_GB2312"/>
          <w:sz w:val="32"/>
          <w:szCs w:val="32"/>
          <w:lang w:eastAsia="zh-CN"/>
        </w:rPr>
        <w:t>严格按照程序，在规定时间内予以及时、主动公开，保证公正、高效、便民。针对政府预决算、政府采购、政策文件、政策兑现、项目审批等</w:t>
      </w:r>
      <w:r>
        <w:rPr>
          <w:rFonts w:hint="eastAsia" w:ascii="仿宋_GB2312" w:eastAsia="仿宋_GB2312"/>
          <w:sz w:val="32"/>
          <w:szCs w:val="32"/>
        </w:rPr>
        <w:t>重点领域</w:t>
      </w:r>
      <w:r>
        <w:rPr>
          <w:rFonts w:hint="eastAsia" w:ascii="仿宋_GB2312" w:eastAsia="仿宋_GB2312"/>
          <w:sz w:val="32"/>
          <w:szCs w:val="32"/>
          <w:lang w:eastAsia="zh-CN"/>
        </w:rPr>
        <w:t>，单独设立专栏进行了主动公开，进一步</w:t>
      </w:r>
      <w:r>
        <w:rPr>
          <w:rFonts w:hint="eastAsia" w:ascii="仿宋_GB2312" w:eastAsia="仿宋_GB2312"/>
          <w:sz w:val="32"/>
          <w:szCs w:val="32"/>
        </w:rPr>
        <w:t>增强了</w:t>
      </w:r>
      <w:r>
        <w:rPr>
          <w:rFonts w:hint="eastAsia" w:ascii="仿宋_GB2312" w:eastAsia="仿宋_GB2312"/>
          <w:sz w:val="32"/>
          <w:szCs w:val="32"/>
          <w:lang w:eastAsia="zh-CN"/>
        </w:rPr>
        <w:t>开发区</w:t>
      </w:r>
      <w:r>
        <w:rPr>
          <w:rFonts w:hint="eastAsia" w:ascii="仿宋_GB2312" w:eastAsia="仿宋_GB2312"/>
          <w:sz w:val="32"/>
          <w:szCs w:val="32"/>
        </w:rPr>
        <w:t>公信力和威信力，保障了广大人民群众的知情权、参与权、表达权和监督权。</w:t>
      </w:r>
    </w:p>
    <w:p>
      <w:pPr>
        <w:keepNext w:val="0"/>
        <w:keepLines w:val="0"/>
        <w:pageBreakBefore w:val="0"/>
        <w:widowControl w:val="0"/>
        <w:kinsoku/>
        <w:wordWrap/>
        <w:overflowPunct/>
        <w:topLinePunct w:val="0"/>
        <w:autoSpaceDE/>
        <w:autoSpaceDN/>
        <w:bidi w:val="0"/>
        <w:adjustRightInd/>
        <w:snapToGrid/>
        <w:spacing w:line="600" w:lineRule="exact"/>
        <w:ind w:firstLine="641"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四是</w:t>
      </w:r>
      <w:r>
        <w:rPr>
          <w:rFonts w:hint="eastAsia" w:ascii="仿宋_GB2312" w:eastAsia="仿宋_GB2312"/>
          <w:b/>
          <w:bCs/>
          <w:sz w:val="32"/>
          <w:szCs w:val="32"/>
        </w:rPr>
        <w:t>规范管理服务公众。</w:t>
      </w:r>
      <w:r>
        <w:rPr>
          <w:rFonts w:hint="eastAsia" w:ascii="仿宋_GB2312" w:eastAsia="仿宋_GB2312"/>
          <w:sz w:val="32"/>
          <w:szCs w:val="32"/>
          <w:lang w:eastAsia="zh-CN"/>
        </w:rPr>
        <w:t>开发区</w:t>
      </w:r>
      <w:r>
        <w:rPr>
          <w:rFonts w:hint="eastAsia" w:ascii="仿宋_GB2312" w:eastAsia="仿宋_GB2312"/>
          <w:sz w:val="32"/>
          <w:szCs w:val="32"/>
        </w:rPr>
        <w:t>高度重视政务信息安全，不断增强政务信息操作人员的安全意识，不断强化网络管理。</w:t>
      </w:r>
      <w:r>
        <w:rPr>
          <w:rFonts w:hint="eastAsia" w:ascii="仿宋_GB2312" w:eastAsia="仿宋_GB2312"/>
          <w:sz w:val="32"/>
          <w:szCs w:val="32"/>
          <w:lang w:eastAsia="zh-CN"/>
        </w:rPr>
        <w:t>开发区</w:t>
      </w:r>
      <w:r>
        <w:rPr>
          <w:rFonts w:hint="eastAsia" w:ascii="仿宋_GB2312" w:eastAsia="仿宋_GB2312"/>
          <w:sz w:val="32"/>
          <w:szCs w:val="32"/>
        </w:rPr>
        <w:t>政府信息公开工作坚持政府信息发布保密审查制度，通过领导小组实施监管，进一步严格程序，规范运行，提高行政效能，更好地服务于社会公众。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lang w:val="en-US" w:eastAsia="zh-CN"/>
        </w:rPr>
        <w:t>2022年开发区公开发布信息284条。其中，开发区要闻类161条，占信息总量的56.7%；通知公告类77条，占信息总量的27.7%；开发区文件类2条，占信息比重的0.7%；政策解读类20条，占信息比重的7%；政策兑现类4条，占信息比重的1.4%；预决算类20条，占信息比重的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5"/>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1</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1</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cs="Calibri"/>
                <w:kern w:val="0"/>
                <w:sz w:val="21"/>
                <w:szCs w:val="21"/>
                <w:lang w:val="en-US" w:eastAsia="zh-CN" w:bidi="ar"/>
              </w:rPr>
              <w:t>3850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b/>
          <w:i w:val="0"/>
          <w:caps w:val="0"/>
          <w:color w:val="333333"/>
          <w:spacing w:val="0"/>
          <w:sz w:val="24"/>
          <w:szCs w:val="24"/>
          <w:shd w:val="clear" w:color="auto" w:fill="FFFFFF"/>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三、收到和处理政府信息公开申请情况</w:t>
      </w:r>
    </w:p>
    <w:tbl>
      <w:tblPr>
        <w:tblStyle w:val="5"/>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695"/>
        <w:gridCol w:w="695"/>
        <w:gridCol w:w="699"/>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9"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7"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2"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69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5"/>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bl>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黑体" w:eastAsia="黑体"/>
          <w:sz w:val="32"/>
          <w:szCs w:val="32"/>
        </w:rPr>
      </w:pPr>
      <w:r>
        <w:rPr>
          <w:rFonts w:hint="eastAsia" w:ascii="黑体" w:eastAsia="黑体"/>
          <w:sz w:val="32"/>
          <w:szCs w:val="32"/>
          <w:lang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2022</w:t>
      </w:r>
      <w:r>
        <w:rPr>
          <w:rFonts w:hint="eastAsia" w:ascii="仿宋_GB2312" w:eastAsia="仿宋_GB2312"/>
          <w:sz w:val="32"/>
          <w:szCs w:val="32"/>
        </w:rPr>
        <w:t>年，侯马经济开发区的信息公开工作取得了一定的</w:t>
      </w:r>
      <w:r>
        <w:rPr>
          <w:rFonts w:hint="eastAsia" w:ascii="仿宋_GB2312" w:eastAsia="仿宋_GB2312"/>
          <w:sz w:val="32"/>
          <w:szCs w:val="32"/>
          <w:lang w:eastAsia="zh-CN"/>
        </w:rPr>
        <w:t>进展，但存在一些问题和差距。一是各部门工作人员政府信息公开意识强弱不一，认识有待进一步提高;二是信息公开内容广度和深度还不够，工作的实效性不够强，公开信息不够及时;三是信息公开形式有待拓展，公开的内容和形式还以传统的文字为主，图片和视频解读较少。</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下一步工作重点:一是加强信息联络人员与业务单位的衔接与沟通，努力将信息收集与公开同步进行，确保信息的及时、准确、全面;二是加强对信息联络人员的培训，着力提高机关工作人员信息公开意识，开展多种形式的交流，开阔工作人员视野，加强信息内容提炼和升华;三是通过增加公开栏等形式丰富政府信息公开渠道，积极探索新措施、新方法，丰富形式，创新手段。</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val="en-US" w:eastAsia="zh-CN"/>
        </w:rPr>
      </w:pPr>
      <w:r>
        <w:rPr>
          <w:rFonts w:hint="eastAsia" w:ascii="黑体" w:eastAsia="黑体"/>
          <w:sz w:val="32"/>
          <w:szCs w:val="32"/>
          <w:lang w:eastAsia="zh-CN"/>
        </w:rPr>
        <w:t>六、其他需要报告的事项</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4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_GB2312" w:eastAsia="仿宋_GB2312"/>
          <w:sz w:val="32"/>
          <w:szCs w:val="32"/>
          <w:lang w:eastAsia="zh-CN"/>
        </w:rPr>
      </w:pPr>
      <w:r>
        <w:rPr>
          <w:rFonts w:hint="eastAsia" w:ascii="仿宋_GB2312" w:eastAsia="仿宋_GB2312"/>
          <w:sz w:val="32"/>
          <w:szCs w:val="32"/>
          <w:lang w:eastAsia="zh-CN"/>
        </w:rPr>
        <w:t>侯马经济开发区综合工作部</w:t>
      </w: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2023年1月16日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spacing w:val="0"/>
          <w:sz w:val="32"/>
          <w:szCs w:val="32"/>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ZGU0NjMxMGJhYTRjYmRlODkzNGQ2ZmRiZjYzMTkifQ=="/>
  </w:docVars>
  <w:rsids>
    <w:rsidRoot w:val="385D5385"/>
    <w:rsid w:val="02045E04"/>
    <w:rsid w:val="03072759"/>
    <w:rsid w:val="045C42D3"/>
    <w:rsid w:val="053A4879"/>
    <w:rsid w:val="09E7368A"/>
    <w:rsid w:val="0CE306BF"/>
    <w:rsid w:val="0E7D501D"/>
    <w:rsid w:val="0EAB0B3E"/>
    <w:rsid w:val="0EFE5BC0"/>
    <w:rsid w:val="109829FD"/>
    <w:rsid w:val="11AE1EF8"/>
    <w:rsid w:val="12A4592D"/>
    <w:rsid w:val="12F76C3B"/>
    <w:rsid w:val="13731442"/>
    <w:rsid w:val="16753278"/>
    <w:rsid w:val="16F4421D"/>
    <w:rsid w:val="18972544"/>
    <w:rsid w:val="1EE415D5"/>
    <w:rsid w:val="22CD049B"/>
    <w:rsid w:val="23A300BF"/>
    <w:rsid w:val="252055C5"/>
    <w:rsid w:val="25DD4646"/>
    <w:rsid w:val="2630688E"/>
    <w:rsid w:val="26E2015A"/>
    <w:rsid w:val="2A8568E5"/>
    <w:rsid w:val="2BB76496"/>
    <w:rsid w:val="2BFA1EAF"/>
    <w:rsid w:val="2C6F2A9B"/>
    <w:rsid w:val="2DAE72D7"/>
    <w:rsid w:val="2EA5532F"/>
    <w:rsid w:val="2F005CC6"/>
    <w:rsid w:val="32472EE9"/>
    <w:rsid w:val="385D5385"/>
    <w:rsid w:val="38FE7CA0"/>
    <w:rsid w:val="3DAA3DD7"/>
    <w:rsid w:val="3DC226CC"/>
    <w:rsid w:val="3F5A260A"/>
    <w:rsid w:val="4156243A"/>
    <w:rsid w:val="422D2DDF"/>
    <w:rsid w:val="4251004E"/>
    <w:rsid w:val="434E2638"/>
    <w:rsid w:val="4551397C"/>
    <w:rsid w:val="4D5E4218"/>
    <w:rsid w:val="4E0C37ED"/>
    <w:rsid w:val="50A32C89"/>
    <w:rsid w:val="51631A61"/>
    <w:rsid w:val="51811D87"/>
    <w:rsid w:val="55DF7449"/>
    <w:rsid w:val="562E3764"/>
    <w:rsid w:val="5898359F"/>
    <w:rsid w:val="591B48E3"/>
    <w:rsid w:val="5CBE0F3F"/>
    <w:rsid w:val="5CBE2215"/>
    <w:rsid w:val="5E3119E0"/>
    <w:rsid w:val="67047B7C"/>
    <w:rsid w:val="724B6C5D"/>
    <w:rsid w:val="747C2002"/>
    <w:rsid w:val="79B973D9"/>
    <w:rsid w:val="7A333E9D"/>
    <w:rsid w:val="7CB27599"/>
    <w:rsid w:val="7DDE7CE2"/>
    <w:rsid w:val="7EB96E34"/>
    <w:rsid w:val="7ED76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2287</Words>
  <Characters>2366</Characters>
  <Lines>0</Lines>
  <Paragraphs>0</Paragraphs>
  <TotalTime>37</TotalTime>
  <ScaleCrop>false</ScaleCrop>
  <LinksUpToDate>false</LinksUpToDate>
  <CharactersWithSpaces>2366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刘静</dc:creator>
  <cp:lastModifiedBy>刘静</cp:lastModifiedBy>
  <cp:lastPrinted>2023-01-16T09:25:00Z</cp:lastPrinted>
  <dcterms:modified xsi:type="dcterms:W3CDTF">2023-02-01T09:35:45Z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F2FEBD0C5E8C4FA7BBEAC8631A0BB078</vt:lpwstr>
  </property>
</Properties>
</file>