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6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705" w:lineRule="atLeast"/>
        <w:ind w:left="0" w:right="0"/>
        <w:jc w:val="center"/>
        <w:rPr>
          <w:rFonts w:hint="eastAsia" w:eastAsia="方正小标宋简体"/>
          <w:lang w:val="en-US" w:eastAsia="zh-CN"/>
        </w:rPr>
      </w:pPr>
      <w:r>
        <w:rPr>
          <w:rFonts w:ascii="方正小标宋简体" w:hAnsi="方正小标宋简体" w:eastAsia="方正小标宋简体" w:cs="方正小标宋简体"/>
          <w:color w:val="333333"/>
          <w:sz w:val="43"/>
          <w:szCs w:val="43"/>
          <w:bdr w:val="none" w:color="auto" w:sz="0" w:space="0"/>
        </w:rPr>
        <w:t>侯马市农村自建房规划管理实施细则（试行）</w:t>
      </w:r>
      <w:r>
        <w:rPr>
          <w:rFonts w:hint="eastAsia" w:ascii="方正小标宋简体" w:hAnsi="方正小标宋简体" w:eastAsia="方正小标宋简体" w:cs="方正小标宋简体"/>
          <w:color w:val="333333"/>
          <w:sz w:val="43"/>
          <w:szCs w:val="43"/>
          <w:bdr w:val="none" w:color="auto" w:sz="0" w:space="0"/>
          <w:lang w:eastAsia="zh-CN"/>
        </w:rPr>
        <w:t>政策解读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600" w:lineRule="atLeast"/>
        <w:ind w:left="0" w:right="0" w:firstLine="645"/>
        <w:jc w:val="both"/>
        <w:rPr>
          <w:rStyle w:val="5"/>
          <w:rFonts w:hint="eastAsia" w:ascii="楷体_GB2312" w:hAnsi="微软雅黑" w:eastAsia="楷体_GB2312" w:cs="楷体_GB2312"/>
          <w:b/>
          <w:bCs/>
          <w:i w:val="0"/>
          <w:iCs w:val="0"/>
          <w:color w:val="333333"/>
          <w:sz w:val="31"/>
          <w:szCs w:val="31"/>
          <w:bdr w:val="none" w:color="auto" w:sz="0" w:space="0"/>
          <w:lang w:eastAsia="zh-CN"/>
        </w:rPr>
      </w:pPr>
      <w:r>
        <w:rPr>
          <w:rStyle w:val="5"/>
          <w:rFonts w:hint="eastAsia" w:ascii="楷体_GB2312" w:hAnsi="微软雅黑" w:eastAsia="楷体_GB2312" w:cs="楷体_GB2312"/>
          <w:b/>
          <w:bCs/>
          <w:i w:val="0"/>
          <w:iCs w:val="0"/>
          <w:color w:val="333333"/>
          <w:sz w:val="31"/>
          <w:szCs w:val="31"/>
          <w:bdr w:val="none" w:color="auto" w:sz="0" w:space="0"/>
          <w:lang w:eastAsia="zh-CN"/>
        </w:rPr>
        <w:t>一、起草背景：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600" w:lineRule="atLeast"/>
        <w:ind w:left="0" w:right="0" w:firstLine="645"/>
        <w:jc w:val="both"/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</w:rPr>
        <w:t>为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lang w:eastAsia="zh-CN"/>
        </w:rPr>
        <w:t>了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</w:rPr>
        <w:t>加强农村自建房规划管理，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lang w:eastAsia="zh-CN"/>
        </w:rPr>
        <w:t>侯马市住建局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</w:rPr>
        <w:t>根据《中华人民共和国城乡规划法》、《山西省农村自建房规划管理办法（试行）》等有关法律法规规定，结合我市实际，制定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lang w:eastAsia="zh-CN"/>
        </w:rPr>
        <w:t>的细则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</w:rPr>
        <w:t>。本细则所称农村自建房，是指由具有农村集体经济组织成员资格的人员，以户为单位申请在宅基地上建造的住房。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600" w:lineRule="atLeast"/>
        <w:ind w:left="0" w:right="0" w:firstLine="645"/>
        <w:jc w:val="both"/>
        <w:rPr>
          <w:rStyle w:val="5"/>
          <w:rFonts w:hint="eastAsia" w:ascii="楷体_GB2312" w:hAnsi="微软雅黑" w:eastAsia="楷体_GB2312" w:cs="楷体_GB2312"/>
          <w:b/>
          <w:bCs/>
          <w:i w:val="0"/>
          <w:iCs w:val="0"/>
          <w:color w:val="333333"/>
          <w:sz w:val="31"/>
          <w:szCs w:val="31"/>
          <w:bdr w:val="none" w:color="auto" w:sz="0" w:space="0"/>
          <w:lang w:eastAsia="zh-CN"/>
        </w:rPr>
      </w:pPr>
      <w:r>
        <w:rPr>
          <w:rStyle w:val="5"/>
          <w:rFonts w:hint="eastAsia" w:ascii="楷体_GB2312" w:hAnsi="微软雅黑" w:eastAsia="楷体_GB2312" w:cs="楷体_GB2312"/>
          <w:b/>
          <w:bCs/>
          <w:i w:val="0"/>
          <w:iCs w:val="0"/>
          <w:color w:val="333333"/>
          <w:sz w:val="31"/>
          <w:szCs w:val="31"/>
          <w:bdr w:val="none" w:color="auto" w:sz="0" w:space="0"/>
          <w:lang w:eastAsia="zh-CN"/>
        </w:rPr>
        <w:t>二、文件结构：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600" w:lineRule="atLeast"/>
        <w:ind w:left="0" w:right="0" w:firstLine="645"/>
        <w:jc w:val="both"/>
        <w:rPr>
          <w:rFonts w:hint="eastAsia" w:ascii="仿宋_GB2312" w:hAnsi="微软雅黑" w:eastAsia="仿宋_GB2312" w:cs="仿宋_GB2312"/>
          <w:color w:val="333333"/>
          <w:sz w:val="31"/>
          <w:szCs w:val="31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</w:rPr>
        <w:t>第一章  总 则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600" w:lineRule="atLeast"/>
        <w:ind w:left="0" w:right="0" w:firstLine="645"/>
        <w:jc w:val="both"/>
        <w:rPr>
          <w:rFonts w:hint="eastAsia" w:ascii="仿宋_GB2312" w:hAnsi="微软雅黑" w:eastAsia="仿宋_GB2312" w:cs="仿宋_GB2312"/>
          <w:color w:val="333333"/>
          <w:sz w:val="31"/>
          <w:szCs w:val="31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</w:rPr>
        <w:t>第二章  规划管控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600" w:lineRule="atLeast"/>
        <w:ind w:left="0" w:right="0" w:firstLine="645"/>
        <w:jc w:val="both"/>
        <w:rPr>
          <w:rFonts w:hint="eastAsia" w:ascii="仿宋_GB2312" w:hAnsi="微软雅黑" w:eastAsia="仿宋_GB2312" w:cs="仿宋_GB2312"/>
          <w:color w:val="333333"/>
          <w:sz w:val="31"/>
          <w:szCs w:val="31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</w:rPr>
        <w:t>第三章  申请及审查验收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600" w:lineRule="atLeast"/>
        <w:ind w:left="0" w:right="0" w:firstLine="645"/>
        <w:jc w:val="both"/>
        <w:rPr>
          <w:rFonts w:hint="eastAsia" w:ascii="仿宋_GB2312" w:hAnsi="微软雅黑" w:eastAsia="仿宋_GB2312" w:cs="仿宋_GB2312"/>
          <w:color w:val="333333"/>
          <w:sz w:val="31"/>
          <w:szCs w:val="31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</w:rPr>
        <w:t>第四章  监督与管理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600" w:lineRule="atLeast"/>
        <w:ind w:left="0" w:right="0" w:firstLine="645"/>
        <w:jc w:val="both"/>
        <w:rPr>
          <w:rFonts w:hint="eastAsia" w:ascii="仿宋_GB2312" w:hAnsi="微软雅黑" w:eastAsia="仿宋_GB2312" w:cs="仿宋_GB2312"/>
          <w:color w:val="333333"/>
          <w:sz w:val="31"/>
          <w:szCs w:val="31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</w:rPr>
        <w:t>第五章  附  则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600" w:lineRule="atLeast"/>
        <w:ind w:left="0" w:right="0" w:firstLine="645"/>
        <w:jc w:val="both"/>
        <w:rPr>
          <w:rStyle w:val="5"/>
          <w:rFonts w:hint="eastAsia" w:ascii="楷体_GB2312" w:hAnsi="微软雅黑" w:eastAsia="楷体_GB2312" w:cs="楷体_GB2312"/>
          <w:b/>
          <w:bCs/>
          <w:i w:val="0"/>
          <w:iCs w:val="0"/>
          <w:color w:val="333333"/>
          <w:sz w:val="31"/>
          <w:szCs w:val="31"/>
          <w:lang w:eastAsia="zh-CN"/>
        </w:rPr>
      </w:pPr>
      <w:r>
        <w:rPr>
          <w:rStyle w:val="5"/>
          <w:rFonts w:hint="eastAsia" w:ascii="楷体_GB2312" w:hAnsi="微软雅黑" w:eastAsia="楷体_GB2312" w:cs="楷体_GB2312"/>
          <w:b/>
          <w:bCs/>
          <w:i w:val="0"/>
          <w:iCs w:val="0"/>
          <w:color w:val="333333"/>
          <w:sz w:val="31"/>
          <w:szCs w:val="31"/>
          <w:lang w:eastAsia="zh-CN"/>
        </w:rPr>
        <w:t>三：</w:t>
      </w:r>
      <w:bookmarkStart w:id="0" w:name="_GoBack"/>
      <w:bookmarkEnd w:id="0"/>
      <w:r>
        <w:rPr>
          <w:rStyle w:val="5"/>
          <w:rFonts w:hint="eastAsia" w:ascii="楷体_GB2312" w:hAnsi="微软雅黑" w:eastAsia="楷体_GB2312" w:cs="楷体_GB2312"/>
          <w:b/>
          <w:bCs/>
          <w:i w:val="0"/>
          <w:iCs w:val="0"/>
          <w:color w:val="333333"/>
          <w:sz w:val="31"/>
          <w:szCs w:val="31"/>
          <w:lang w:eastAsia="zh-CN"/>
        </w:rPr>
        <w:t>解读单位：侯马市住建局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ODI4YWI0ZmJiNTc5MGU1YzdlZjk3ZTRiZjQzMDYifQ=="/>
  </w:docVars>
  <w:rsids>
    <w:rsidRoot w:val="6139339A"/>
    <w:rsid w:val="130D3D12"/>
    <w:rsid w:val="17D346BB"/>
    <w:rsid w:val="406C7CD9"/>
    <w:rsid w:val="6139339A"/>
    <w:rsid w:val="7E0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  <w:bdr w:val="none" w:color="auto" w:sz="0" w:space="0"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  <w:rPr>
      <w:b/>
      <w:bCs/>
      <w:color w:val="2F5398"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font"/>
    <w:basedOn w:val="4"/>
    <w:uiPriority w:val="0"/>
  </w:style>
  <w:style w:type="character" w:customStyle="1" w:styleId="14">
    <w:name w:val="font1"/>
    <w:basedOn w:val="4"/>
    <w:uiPriority w:val="0"/>
  </w:style>
  <w:style w:type="character" w:customStyle="1" w:styleId="15">
    <w:name w:val="current"/>
    <w:basedOn w:val="4"/>
    <w:uiPriority w:val="0"/>
    <w:rPr>
      <w:color w:val="FFFFFF"/>
      <w:bdr w:val="none" w:color="auto" w:sz="0" w:space="0"/>
      <w:shd w:val="clear" w:fill="01529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2023-12-13T08:23:00Z</dcterms:created>
  <dc:creator>侯马市政府电子政务中心</dc:creator>
  <cp:lastModifiedBy>侯马市政府电子政务中心</cp:lastModifiedBy>
  <dcterms:modified xsi:type="dcterms:W3CDTF">2023-12-13T08:32:11Z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44A410457F72426A82FD78BD3B8DC0F5_11</vt:lpwstr>
  </property>
</Properties>
</file>