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4976E2">
      <w:pPr>
        <w:pStyle w:val="4"/>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附件1</w:t>
      </w:r>
    </w:p>
    <w:p w14:paraId="3792A938">
      <w:pPr>
        <w:pStyle w:val="4"/>
        <w:spacing w:after="0" w:line="240" w:lineRule="auto"/>
        <w:jc w:val="center"/>
        <w:rPr>
          <w:rFonts w:hint="eastAsia" w:ascii="方正小标宋简体" w:hAnsi="方正小标宋简体" w:eastAsia="方正小标宋简体" w:cs="方正小标宋简体"/>
          <w:sz w:val="44"/>
          <w:szCs w:val="44"/>
          <w:lang w:val="en-US" w:eastAsia="zh-CN"/>
        </w:rPr>
      </w:pPr>
      <w:r>
        <w:rPr>
          <w:sz w:val="21"/>
        </w:rPr>
        <mc:AlternateContent>
          <mc:Choice Requires="wpg">
            <w:drawing>
              <wp:anchor distT="0" distB="0" distL="114300" distR="114300" simplePos="0" relativeHeight="251661312" behindDoc="0" locked="0" layoutInCell="1" allowOverlap="1">
                <wp:simplePos x="0" y="0"/>
                <wp:positionH relativeFrom="column">
                  <wp:posOffset>-139700</wp:posOffset>
                </wp:positionH>
                <wp:positionV relativeFrom="paragraph">
                  <wp:posOffset>622300</wp:posOffset>
                </wp:positionV>
                <wp:extent cx="5523230" cy="7586345"/>
                <wp:effectExtent l="6350" t="0" r="2540" b="3175"/>
                <wp:wrapNone/>
                <wp:docPr id="106" name="组合 106"/>
                <wp:cNvGraphicFramePr/>
                <a:graphic xmlns:a="http://schemas.openxmlformats.org/drawingml/2006/main">
                  <a:graphicData uri="http://schemas.microsoft.com/office/word/2010/wordprocessingGroup">
                    <wpg:wgp>
                      <wpg:cNvGrpSpPr/>
                      <wpg:grpSpPr>
                        <a:xfrm>
                          <a:off x="0" y="0"/>
                          <a:ext cx="5523214" cy="7586345"/>
                          <a:chOff x="2528" y="140809"/>
                          <a:chExt cx="8925" cy="12211"/>
                        </a:xfrm>
                      </wpg:grpSpPr>
                      <wps:wsp>
                        <wps:cNvPr id="1" name="文本框 1"/>
                        <wps:cNvSpPr txBox="1"/>
                        <wps:spPr>
                          <a:xfrm>
                            <a:off x="5273" y="140809"/>
                            <a:ext cx="3046" cy="72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ECDA34">
                              <w:pPr>
                                <w:keepNext w:val="0"/>
                                <w:keepLines w:val="0"/>
                                <w:pageBreakBefore w:val="0"/>
                                <w:widowControl w:val="0"/>
                                <w:kinsoku/>
                                <w:wordWrap/>
                                <w:overflowPunct/>
                                <w:topLinePunct w:val="0"/>
                                <w:bidi w:val="0"/>
                                <w:adjustRightInd/>
                                <w:snapToGrid/>
                                <w:spacing w:line="240" w:lineRule="exact"/>
                                <w:jc w:val="center"/>
                                <w:textAlignment w:val="auto"/>
                                <w:rPr>
                                  <w:rFonts w:hint="eastAsia"/>
                                  <w:b/>
                                  <w:bCs/>
                                </w:rPr>
                              </w:pPr>
                              <w:r>
                                <w:rPr>
                                  <w:rFonts w:hint="eastAsia"/>
                                  <w:b/>
                                  <w:bCs/>
                                </w:rPr>
                                <w:t>发生森林火灾（情）</w:t>
                              </w:r>
                            </w:p>
                            <w:p w14:paraId="1CAC5599">
                              <w:pPr>
                                <w:keepNext w:val="0"/>
                                <w:keepLines w:val="0"/>
                                <w:pageBreakBefore w:val="0"/>
                                <w:widowControl w:val="0"/>
                                <w:kinsoku/>
                                <w:wordWrap/>
                                <w:overflowPunct/>
                                <w:topLinePunct w:val="0"/>
                                <w:bidi w:val="0"/>
                                <w:adjustRightInd/>
                                <w:snapToGrid/>
                                <w:spacing w:line="240" w:lineRule="exact"/>
                                <w:jc w:val="center"/>
                                <w:textAlignment w:val="auto"/>
                                <w:rPr>
                                  <w:b/>
                                  <w:bCs/>
                                </w:rPr>
                              </w:pPr>
                              <w:r>
                                <w:rPr>
                                  <w:rFonts w:hint="eastAsia"/>
                                  <w:b/>
                                  <w:bCs/>
                                  <w:lang w:eastAsia="zh-CN"/>
                                </w:rPr>
                                <w:t>乡（街道）</w:t>
                              </w:r>
                              <w:r>
                                <w:rPr>
                                  <w:rFonts w:hint="eastAsia"/>
                                  <w:b/>
                                  <w:bCs/>
                                </w:rPr>
                                <w:t>上报</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 name="矩形 9"/>
                        <wps:cNvSpPr/>
                        <wps:spPr>
                          <a:xfrm>
                            <a:off x="5191" y="140820"/>
                            <a:ext cx="3210"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7" name="直接箭头连接符 37"/>
                        <wps:cNvCnPr>
                          <a:stCxn id="25" idx="2"/>
                        </wps:cNvCnPr>
                        <wps:spPr>
                          <a:xfrm flipH="1">
                            <a:off x="4344" y="149636"/>
                            <a:ext cx="18" cy="387"/>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39" name="矩形 39"/>
                        <wps:cNvSpPr/>
                        <wps:spPr>
                          <a:xfrm>
                            <a:off x="3074" y="150123"/>
                            <a:ext cx="2240"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0" name="直接箭头连接符 30"/>
                        <wps:cNvCnPr/>
                        <wps:spPr>
                          <a:xfrm flipH="1">
                            <a:off x="5559" y="150290"/>
                            <a:ext cx="531" cy="25"/>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27" name="直接箭头连接符 27"/>
                        <wps:cNvCnPr>
                          <a:endCxn id="25" idx="3"/>
                        </wps:cNvCnPr>
                        <wps:spPr>
                          <a:xfrm flipH="1">
                            <a:off x="5794" y="149172"/>
                            <a:ext cx="331"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29" name="矩形 29"/>
                        <wps:cNvSpPr/>
                        <wps:spPr>
                          <a:xfrm>
                            <a:off x="6155" y="148858"/>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5" name="文本框 25"/>
                        <wps:cNvSpPr txBox="1"/>
                        <wps:spPr>
                          <a:xfrm>
                            <a:off x="2929" y="148708"/>
                            <a:ext cx="2865" cy="92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2E7366">
                              <w:pPr>
                                <w:keepNext w:val="0"/>
                                <w:keepLines w:val="0"/>
                                <w:pageBreakBefore w:val="0"/>
                                <w:widowControl w:val="0"/>
                                <w:kinsoku/>
                                <w:wordWrap/>
                                <w:overflowPunct/>
                                <w:topLinePunct w:val="0"/>
                                <w:bidi w:val="0"/>
                                <w:adjustRightInd/>
                                <w:snapToGrid/>
                                <w:spacing w:line="240" w:lineRule="exact"/>
                                <w:textAlignment w:val="auto"/>
                                <w:rPr>
                                  <w:rFonts w:hint="eastAsia"/>
                                  <w:b/>
                                  <w:bCs/>
                                </w:rPr>
                              </w:pPr>
                              <w:r>
                                <w:rPr>
                                  <w:rFonts w:hint="eastAsia"/>
                                  <w:b/>
                                  <w:bCs/>
                                </w:rPr>
                                <w:t>报省应急救援总指挥部总指挥同意或省政府决定启动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6" name="矩形 26"/>
                        <wps:cNvSpPr/>
                        <wps:spPr>
                          <a:xfrm>
                            <a:off x="2980" y="148642"/>
                            <a:ext cx="2675" cy="930"/>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03" name="直接连接符 103"/>
                        <wps:cNvCnPr/>
                        <wps:spPr>
                          <a:xfrm>
                            <a:off x="8785" y="145611"/>
                            <a:ext cx="474"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102" name="直接连接符 102"/>
                        <wps:cNvCnPr/>
                        <wps:spPr>
                          <a:xfrm>
                            <a:off x="9253" y="144235"/>
                            <a:ext cx="0" cy="8472"/>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101" name="直接箭头连接符 101"/>
                        <wps:cNvCnPr/>
                        <wps:spPr>
                          <a:xfrm>
                            <a:off x="9268" y="152713"/>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100" name="直接箭头连接符 100"/>
                        <wps:cNvCnPr/>
                        <wps:spPr>
                          <a:xfrm>
                            <a:off x="9266" y="151860"/>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99" name="直接箭头连接符 99"/>
                        <wps:cNvCnPr/>
                        <wps:spPr>
                          <a:xfrm>
                            <a:off x="9263" y="151033"/>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98" name="直接箭头连接符 98"/>
                        <wps:cNvCnPr/>
                        <wps:spPr>
                          <a:xfrm>
                            <a:off x="9249" y="150172"/>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97" name="直接箭头连接符 97"/>
                        <wps:cNvCnPr/>
                        <wps:spPr>
                          <a:xfrm>
                            <a:off x="9272" y="149295"/>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96" name="直接箭头连接符 96"/>
                        <wps:cNvCnPr/>
                        <wps:spPr>
                          <a:xfrm>
                            <a:off x="9257" y="148455"/>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95" name="直接箭头连接符 95"/>
                        <wps:cNvCnPr/>
                        <wps:spPr>
                          <a:xfrm>
                            <a:off x="9260" y="147615"/>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94" name="直接箭头连接符 94"/>
                        <wps:cNvCnPr/>
                        <wps:spPr>
                          <a:xfrm>
                            <a:off x="9255" y="146747"/>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93" name="直接箭头连接符 93"/>
                        <wps:cNvCnPr/>
                        <wps:spPr>
                          <a:xfrm>
                            <a:off x="9259" y="145907"/>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92" name="直接箭头连接符 92"/>
                        <wps:cNvCnPr/>
                        <wps:spPr>
                          <a:xfrm>
                            <a:off x="9254" y="145067"/>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58" name="直接箭头连接符 58"/>
                        <wps:cNvCnPr/>
                        <wps:spPr>
                          <a:xfrm>
                            <a:off x="9277" y="144246"/>
                            <a:ext cx="324"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g:grpSp>
                        <wpg:cNvPr id="61" name="组合 61"/>
                        <wpg:cNvGrpSpPr/>
                        <wpg:grpSpPr>
                          <a:xfrm>
                            <a:off x="9578" y="143918"/>
                            <a:ext cx="1824" cy="596"/>
                            <a:chOff x="14312" y="7327"/>
                            <a:chExt cx="1824" cy="596"/>
                          </a:xfrm>
                        </wpg:grpSpPr>
                        <wps:wsp>
                          <wps:cNvPr id="59"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60"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0C8C86">
                                <w:pPr>
                                  <w:jc w:val="center"/>
                                  <w:rPr>
                                    <w:rFonts w:hint="eastAsia"/>
                                    <w:b/>
                                    <w:bCs/>
                                  </w:rPr>
                                </w:pPr>
                                <w:r>
                                  <w:rPr>
                                    <w:rFonts w:hint="eastAsia"/>
                                    <w:b/>
                                    <w:bCs/>
                                  </w:rPr>
                                  <w:t>综合协调组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71" name="组合 71"/>
                        <wpg:cNvGrpSpPr/>
                        <wpg:grpSpPr>
                          <a:xfrm>
                            <a:off x="9578" y="147314"/>
                            <a:ext cx="1824" cy="596"/>
                            <a:chOff x="14312" y="7327"/>
                            <a:chExt cx="1824" cy="596"/>
                          </a:xfrm>
                        </wpg:grpSpPr>
                        <wps:wsp>
                          <wps:cNvPr id="72"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73"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9BF3AE">
                                <w:pPr>
                                  <w:jc w:val="center"/>
                                  <w:rPr>
                                    <w:rFonts w:hint="eastAsia"/>
                                    <w:b/>
                                    <w:bCs/>
                                  </w:rPr>
                                </w:pPr>
                                <w:r>
                                  <w:rPr>
                                    <w:rFonts w:hint="eastAsia"/>
                                    <w:b/>
                                    <w:bCs/>
                                    <w:lang w:val="en-US" w:eastAsia="zh-CN"/>
                                  </w:rPr>
                                  <w:t>应急</w:t>
                                </w:r>
                                <w:r>
                                  <w:rPr>
                                    <w:rFonts w:hint="eastAsia"/>
                                    <w:b/>
                                    <w:bCs/>
                                  </w:rPr>
                                  <w:t>保障组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68" name="组合 68"/>
                        <wpg:cNvGrpSpPr/>
                        <wpg:grpSpPr>
                          <a:xfrm>
                            <a:off x="9578" y="146465"/>
                            <a:ext cx="1824" cy="596"/>
                            <a:chOff x="14312" y="7327"/>
                            <a:chExt cx="1824" cy="596"/>
                          </a:xfrm>
                        </wpg:grpSpPr>
                        <wps:wsp>
                          <wps:cNvPr id="69"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70"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55FEA0">
                                <w:pPr>
                                  <w:jc w:val="center"/>
                                  <w:rPr>
                                    <w:rFonts w:hint="eastAsia"/>
                                    <w:b/>
                                    <w:bCs/>
                                  </w:rPr>
                                </w:pPr>
                                <w:r>
                                  <w:rPr>
                                    <w:rFonts w:hint="eastAsia"/>
                                    <w:b/>
                                    <w:bCs/>
                                  </w:rPr>
                                  <w:t>气象服务组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77" name="组合 77"/>
                        <wpg:cNvGrpSpPr/>
                        <wpg:grpSpPr>
                          <a:xfrm>
                            <a:off x="9578" y="149012"/>
                            <a:ext cx="1824" cy="596"/>
                            <a:chOff x="14312" y="7327"/>
                            <a:chExt cx="1824" cy="596"/>
                          </a:xfrm>
                        </wpg:grpSpPr>
                        <wps:wsp>
                          <wps:cNvPr id="78"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79"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BC38CE">
                                <w:pPr>
                                  <w:jc w:val="center"/>
                                  <w:rPr>
                                    <w:rFonts w:hint="eastAsia"/>
                                    <w:b/>
                                    <w:bCs/>
                                  </w:rPr>
                                </w:pPr>
                                <w:r>
                                  <w:rPr>
                                    <w:rFonts w:hint="eastAsia"/>
                                    <w:b/>
                                    <w:bCs/>
                                    <w:lang w:val="en-US" w:eastAsia="zh-CN"/>
                                  </w:rPr>
                                  <w:t>通信</w:t>
                                </w:r>
                                <w:r>
                                  <w:rPr>
                                    <w:rFonts w:hint="eastAsia"/>
                                    <w:b/>
                                    <w:bCs/>
                                  </w:rPr>
                                  <w:t>保障组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80" name="组合 80"/>
                        <wpg:cNvGrpSpPr/>
                        <wpg:grpSpPr>
                          <a:xfrm>
                            <a:off x="9578" y="149861"/>
                            <a:ext cx="1824" cy="596"/>
                            <a:chOff x="14312" y="7327"/>
                            <a:chExt cx="1824" cy="596"/>
                          </a:xfrm>
                        </wpg:grpSpPr>
                        <wps:wsp>
                          <wps:cNvPr id="81"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2"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D7F14C">
                                <w:pPr>
                                  <w:jc w:val="center"/>
                                  <w:rPr>
                                    <w:rFonts w:hint="eastAsia"/>
                                    <w:b/>
                                    <w:bCs/>
                                  </w:rPr>
                                </w:pPr>
                                <w:r>
                                  <w:rPr>
                                    <w:rFonts w:hint="eastAsia"/>
                                    <w:b/>
                                    <w:bCs/>
                                  </w:rPr>
                                  <w:t>社会稳定组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83" name="组合 83"/>
                        <wpg:cNvGrpSpPr/>
                        <wpg:grpSpPr>
                          <a:xfrm>
                            <a:off x="9578" y="150710"/>
                            <a:ext cx="1824" cy="596"/>
                            <a:chOff x="14312" y="7327"/>
                            <a:chExt cx="1824" cy="596"/>
                          </a:xfrm>
                        </wpg:grpSpPr>
                        <wps:wsp>
                          <wps:cNvPr id="84"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5"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BDC934">
                                <w:pPr>
                                  <w:jc w:val="center"/>
                                  <w:rPr>
                                    <w:rFonts w:hint="eastAsia"/>
                                    <w:b/>
                                    <w:bCs/>
                                  </w:rPr>
                                </w:pPr>
                                <w:r>
                                  <w:rPr>
                                    <w:rFonts w:hint="eastAsia"/>
                                    <w:b/>
                                    <w:bCs/>
                                  </w:rPr>
                                  <w:t>宣传报道组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62" name="组合 62"/>
                        <wpg:cNvGrpSpPr/>
                        <wpg:grpSpPr>
                          <a:xfrm>
                            <a:off x="9578" y="144767"/>
                            <a:ext cx="1824" cy="596"/>
                            <a:chOff x="14312" y="7327"/>
                            <a:chExt cx="1824" cy="596"/>
                          </a:xfrm>
                        </wpg:grpSpPr>
                        <wps:wsp>
                          <wps:cNvPr id="63"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64"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B32D10">
                                <w:pPr>
                                  <w:jc w:val="center"/>
                                  <w:rPr>
                                    <w:rFonts w:hint="eastAsia"/>
                                    <w:b/>
                                    <w:bCs/>
                                  </w:rPr>
                                </w:pPr>
                                <w:r>
                                  <w:rPr>
                                    <w:rFonts w:hint="eastAsia"/>
                                    <w:b/>
                                    <w:bCs/>
                                  </w:rPr>
                                  <w:t>抢</w:t>
                                </w:r>
                                <w:r>
                                  <w:rPr>
                                    <w:rFonts w:hint="eastAsia"/>
                                    <w:b/>
                                    <w:bCs/>
                                    <w:lang w:val="en-US" w:eastAsia="zh-CN"/>
                                  </w:rPr>
                                  <w:t>险</w:t>
                                </w:r>
                                <w:r>
                                  <w:rPr>
                                    <w:rFonts w:hint="eastAsia"/>
                                    <w:b/>
                                    <w:bCs/>
                                  </w:rPr>
                                  <w:t>扑救组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86" name="组合 86"/>
                        <wpg:cNvGrpSpPr/>
                        <wpg:grpSpPr>
                          <a:xfrm>
                            <a:off x="9578" y="151559"/>
                            <a:ext cx="1824" cy="596"/>
                            <a:chOff x="14312" y="7327"/>
                            <a:chExt cx="1824" cy="596"/>
                          </a:xfrm>
                        </wpg:grpSpPr>
                        <wps:wsp>
                          <wps:cNvPr id="87"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8"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B6D5BB">
                                <w:pPr>
                                  <w:jc w:val="center"/>
                                  <w:rPr>
                                    <w:rFonts w:hint="eastAsia"/>
                                    <w:b/>
                                    <w:bCs/>
                                  </w:rPr>
                                </w:pPr>
                                <w:r>
                                  <w:rPr>
                                    <w:rFonts w:hint="eastAsia"/>
                                    <w:b/>
                                    <w:bCs/>
                                  </w:rPr>
                                  <w:t>医疗救护组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89" name="组合 89"/>
                        <wpg:cNvGrpSpPr/>
                        <wpg:grpSpPr>
                          <a:xfrm>
                            <a:off x="9578" y="152408"/>
                            <a:ext cx="1824" cy="596"/>
                            <a:chOff x="14312" y="7327"/>
                            <a:chExt cx="1824" cy="596"/>
                          </a:xfrm>
                        </wpg:grpSpPr>
                        <wps:wsp>
                          <wps:cNvPr id="90"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91" name="文本框 60"/>
                          <wps:cNvSpPr txBox="1"/>
                          <wps:spPr>
                            <a:xfrm>
                              <a:off x="14411" y="7393"/>
                              <a:ext cx="1581"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22BE27">
                                <w:pPr>
                                  <w:jc w:val="center"/>
                                  <w:rPr>
                                    <w:rFonts w:hint="eastAsia"/>
                                    <w:b/>
                                    <w:bCs/>
                                  </w:rPr>
                                </w:pPr>
                                <w:r>
                                  <w:rPr>
                                    <w:rFonts w:hint="eastAsia"/>
                                    <w:b/>
                                    <w:bCs/>
                                  </w:rPr>
                                  <w:t>火案侦破组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s:wsp>
                        <wps:cNvPr id="56" name="直接箭头连接符 56"/>
                        <wps:cNvCnPr/>
                        <wps:spPr>
                          <a:xfrm>
                            <a:off x="7444" y="143584"/>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57" name="直接箭头连接符 57"/>
                        <wps:cNvCnPr/>
                        <wps:spPr>
                          <a:xfrm>
                            <a:off x="7448" y="144754"/>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55" name="直接箭头连接符 55"/>
                        <wps:cNvCnPr/>
                        <wps:spPr>
                          <a:xfrm>
                            <a:off x="3808" y="145972"/>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54" name="直接箭头连接符 54"/>
                        <wps:cNvCnPr/>
                        <wps:spPr>
                          <a:xfrm>
                            <a:off x="3838" y="144787"/>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53" name="直接箭头连接符 53"/>
                        <wps:cNvCnPr/>
                        <wps:spPr>
                          <a:xfrm>
                            <a:off x="3831" y="143602"/>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52" name="直接箭头连接符 52"/>
                        <wps:cNvCnPr/>
                        <wps:spPr>
                          <a:xfrm flipH="1">
                            <a:off x="5334" y="143314"/>
                            <a:ext cx="571"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51" name="直接箭头连接符 51"/>
                        <wps:cNvCnPr>
                          <a:stCxn id="7" idx="3"/>
                          <a:endCxn id="19" idx="0"/>
                        </wps:cNvCnPr>
                        <wps:spPr>
                          <a:xfrm>
                            <a:off x="8398" y="142093"/>
                            <a:ext cx="1406" cy="884"/>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7" name="直接箭头连接符 47"/>
                        <wps:cNvCnPr/>
                        <wps:spPr>
                          <a:xfrm>
                            <a:off x="7512" y="151845"/>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6" name="直接箭头连接符 46"/>
                        <wps:cNvCnPr/>
                        <wps:spPr>
                          <a:xfrm>
                            <a:off x="7488" y="150672"/>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5" name="直接箭头连接符 45"/>
                        <wps:cNvCnPr/>
                        <wps:spPr>
                          <a:xfrm>
                            <a:off x="7498" y="149449"/>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4" name="直接箭头连接符 44"/>
                        <wps:cNvCnPr/>
                        <wps:spPr>
                          <a:xfrm>
                            <a:off x="7491" y="148291"/>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3" name="直接箭头连接符 43"/>
                        <wps:cNvCnPr/>
                        <wps:spPr>
                          <a:xfrm>
                            <a:off x="7484" y="147151"/>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2" name="直接箭头连接符 42"/>
                        <wps:cNvCnPr/>
                        <wps:spPr>
                          <a:xfrm>
                            <a:off x="7478" y="145894"/>
                            <a:ext cx="8" cy="576"/>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1" name="直接箭头连接符 41"/>
                        <wps:cNvCnPr/>
                        <wps:spPr>
                          <a:xfrm>
                            <a:off x="6789" y="141437"/>
                            <a:ext cx="5" cy="379"/>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0" name="肘形连接符 40"/>
                        <wps:cNvCnPr>
                          <a:endCxn id="33" idx="1"/>
                        </wps:cNvCnPr>
                        <wps:spPr>
                          <a:xfrm rot="5400000" flipV="1">
                            <a:off x="2277" y="147636"/>
                            <a:ext cx="4413" cy="3403"/>
                          </a:xfrm>
                          <a:prstGeom prst="bentConnector2">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32" name="文本框 32"/>
                        <wps:cNvSpPr txBox="1"/>
                        <wps:spPr>
                          <a:xfrm>
                            <a:off x="6290" y="150072"/>
                            <a:ext cx="2528"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4284F6">
                              <w:pPr>
                                <w:rPr>
                                  <w:rFonts w:hint="eastAsia"/>
                                  <w:b/>
                                  <w:bCs/>
                                </w:rPr>
                              </w:pPr>
                              <w:r>
                                <w:rPr>
                                  <w:rFonts w:hint="eastAsia"/>
                                  <w:b/>
                                  <w:bCs/>
                                </w:rPr>
                                <w:t>森林火灾扑救工作结束</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5" name="矩形 35"/>
                        <wps:cNvSpPr/>
                        <wps:spPr>
                          <a:xfrm>
                            <a:off x="6159" y="152424"/>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6" name="文本框 36"/>
                        <wps:cNvSpPr txBox="1"/>
                        <wps:spPr>
                          <a:xfrm>
                            <a:off x="6342" y="152490"/>
                            <a:ext cx="2356"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F00166">
                              <w:pPr>
                                <w:jc w:val="center"/>
                                <w:rPr>
                                  <w:rFonts w:hint="eastAsia"/>
                                  <w:b/>
                                  <w:bCs/>
                                </w:rPr>
                              </w:pPr>
                              <w:r>
                                <w:rPr>
                                  <w:rFonts w:hint="eastAsia"/>
                                  <w:b/>
                                  <w:bCs/>
                                </w:rPr>
                                <w:t>后期处置</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3" name="矩形 33"/>
                        <wps:cNvSpPr/>
                        <wps:spPr>
                          <a:xfrm>
                            <a:off x="6185" y="151261"/>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4" name="文本框 34"/>
                        <wps:cNvSpPr txBox="1"/>
                        <wps:spPr>
                          <a:xfrm>
                            <a:off x="6368" y="151327"/>
                            <a:ext cx="2356"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0F8860">
                              <w:pPr>
                                <w:jc w:val="center"/>
                                <w:rPr>
                                  <w:rFonts w:hint="eastAsia"/>
                                  <w:b/>
                                  <w:bCs/>
                                </w:rPr>
                              </w:pPr>
                              <w:r>
                                <w:rPr>
                                  <w:rFonts w:hint="eastAsia"/>
                                  <w:b/>
                                  <w:bCs/>
                                </w:rPr>
                                <w:t>响应结束</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1" name="矩形 31"/>
                        <wps:cNvSpPr/>
                        <wps:spPr>
                          <a:xfrm>
                            <a:off x="6165" y="150006"/>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 name="矩形 24"/>
                        <wps:cNvSpPr/>
                        <wps:spPr>
                          <a:xfrm>
                            <a:off x="6110" y="147714"/>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0" name="矩形 20"/>
                        <wps:cNvSpPr/>
                        <wps:spPr>
                          <a:xfrm>
                            <a:off x="6110" y="146531"/>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 name="矩形 18"/>
                        <wps:cNvSpPr/>
                        <wps:spPr>
                          <a:xfrm>
                            <a:off x="6110" y="145316"/>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5" name="矩形 15"/>
                        <wps:cNvSpPr/>
                        <wps:spPr>
                          <a:xfrm>
                            <a:off x="6110" y="144186"/>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8" name="文本框 28"/>
                        <wps:cNvSpPr txBox="1"/>
                        <wps:spPr>
                          <a:xfrm>
                            <a:off x="6293" y="148909"/>
                            <a:ext cx="2356"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3183D2">
                              <w:pPr>
                                <w:jc w:val="center"/>
                                <w:rPr>
                                  <w:rFonts w:hint="eastAsia"/>
                                  <w:b/>
                                  <w:bCs/>
                                </w:rPr>
                              </w:pPr>
                              <w:r>
                                <w:rPr>
                                  <w:rFonts w:hint="eastAsia"/>
                                  <w:b/>
                                  <w:bCs/>
                                </w:rPr>
                                <w:t>一级响应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 name="文本框 23"/>
                        <wps:cNvSpPr txBox="1"/>
                        <wps:spPr>
                          <a:xfrm>
                            <a:off x="6261" y="147780"/>
                            <a:ext cx="2426"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E7F152">
                              <w:pPr>
                                <w:jc w:val="center"/>
                                <w:rPr>
                                  <w:rFonts w:hint="eastAsia"/>
                                  <w:b/>
                                  <w:bCs/>
                                </w:rPr>
                              </w:pPr>
                              <w:r>
                                <w:rPr>
                                  <w:rFonts w:hint="eastAsia"/>
                                  <w:b/>
                                  <w:bCs/>
                                </w:rPr>
                                <w:t>火灾（情）应对处置</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1" name="文本框 21"/>
                        <wps:cNvSpPr txBox="1"/>
                        <wps:spPr>
                          <a:xfrm>
                            <a:off x="2727" y="146625"/>
                            <a:ext cx="2390"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AD0555">
                              <w:pPr>
                                <w:jc w:val="center"/>
                                <w:rPr>
                                  <w:rFonts w:hint="eastAsia"/>
                                  <w:b/>
                                  <w:bCs/>
                                </w:rPr>
                              </w:pPr>
                              <w:r>
                                <w:rPr>
                                  <w:rFonts w:hint="eastAsia"/>
                                  <w:b/>
                                  <w:bCs/>
                                </w:rPr>
                                <w:t>加强救援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2" name="矩形 22"/>
                        <wps:cNvSpPr/>
                        <wps:spPr>
                          <a:xfrm>
                            <a:off x="2580" y="146559"/>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7" name="文本框 17"/>
                        <wps:cNvSpPr txBox="1"/>
                        <wps:spPr>
                          <a:xfrm>
                            <a:off x="6114" y="145382"/>
                            <a:ext cx="2763"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0BD463">
                              <w:pPr>
                                <w:rPr>
                                  <w:rFonts w:hint="eastAsia"/>
                                  <w:b/>
                                  <w:bCs/>
                                </w:rPr>
                              </w:pPr>
                              <w:r>
                                <w:rPr>
                                  <w:rFonts w:hint="eastAsia"/>
                                  <w:b/>
                                  <w:bCs/>
                                </w:rPr>
                                <w:t>市指挥部指挥长赶赴现场</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 name="文本框 13"/>
                        <wps:cNvSpPr txBox="1"/>
                        <wps:spPr>
                          <a:xfrm>
                            <a:off x="2690" y="145410"/>
                            <a:ext cx="2519"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190641">
                              <w:pPr>
                                <w:rPr>
                                  <w:rFonts w:hint="eastAsia"/>
                                  <w:b/>
                                  <w:bCs/>
                                </w:rPr>
                              </w:pPr>
                              <w:r>
                                <w:rPr>
                                  <w:rFonts w:hint="eastAsia"/>
                                  <w:b/>
                                  <w:bCs/>
                                </w:rPr>
                                <w:t>派出工作组并调派增援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4" name="矩形 14"/>
                        <wps:cNvSpPr/>
                        <wps:spPr>
                          <a:xfrm>
                            <a:off x="2543" y="145344"/>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1" name="文本框 11"/>
                        <wps:cNvSpPr txBox="1"/>
                        <wps:spPr>
                          <a:xfrm>
                            <a:off x="2675" y="144220"/>
                            <a:ext cx="2390" cy="5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18F401">
                              <w:pPr>
                                <w:rPr>
                                  <w:rFonts w:hint="eastAsia"/>
                                  <w:b/>
                                  <w:bCs/>
                                </w:rPr>
                              </w:pPr>
                              <w:r>
                                <w:rPr>
                                  <w:rFonts w:hint="eastAsia"/>
                                  <w:b/>
                                  <w:bCs/>
                                </w:rPr>
                                <w:t>上报临汾、省森防指</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 name="矩形 12"/>
                        <wps:cNvSpPr/>
                        <wps:spPr>
                          <a:xfrm>
                            <a:off x="2528" y="144186"/>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0" name="文本框 10"/>
                        <wps:cNvSpPr txBox="1"/>
                        <wps:spPr>
                          <a:xfrm>
                            <a:off x="2679" y="143130"/>
                            <a:ext cx="2390" cy="49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D1F3C3">
                              <w:pPr>
                                <w:keepNext w:val="0"/>
                                <w:keepLines w:val="0"/>
                                <w:pageBreakBefore w:val="0"/>
                                <w:widowControl w:val="0"/>
                                <w:kinsoku/>
                                <w:wordWrap/>
                                <w:overflowPunct/>
                                <w:topLinePunct w:val="0"/>
                                <w:bidi w:val="0"/>
                                <w:adjustRightInd/>
                                <w:snapToGrid/>
                                <w:spacing w:line="240" w:lineRule="exact"/>
                                <w:jc w:val="center"/>
                                <w:textAlignment w:val="auto"/>
                                <w:rPr>
                                  <w:rFonts w:hint="eastAsia"/>
                                  <w:b/>
                                  <w:bCs/>
                                </w:rPr>
                              </w:pPr>
                              <w:r>
                                <w:rPr>
                                  <w:rFonts w:hint="eastAsia"/>
                                  <w:b/>
                                  <w:bCs/>
                                </w:rPr>
                                <w:t>三级 、二级应急响应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 name="矩形 8"/>
                        <wps:cNvSpPr/>
                        <wps:spPr>
                          <a:xfrm>
                            <a:off x="2532" y="143027"/>
                            <a:ext cx="267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 name="文本框 2"/>
                        <wps:cNvSpPr txBox="1"/>
                        <wps:spPr>
                          <a:xfrm>
                            <a:off x="8287" y="142967"/>
                            <a:ext cx="3044" cy="88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251021">
                              <w:pPr>
                                <w:rPr>
                                  <w:rFonts w:hint="eastAsia"/>
                                  <w:b/>
                                  <w:bCs/>
                                  <w:sz w:val="20"/>
                                  <w:szCs w:val="22"/>
                                </w:rPr>
                              </w:pPr>
                              <w:r>
                                <w:rPr>
                                  <w:rFonts w:hint="eastAsia"/>
                                  <w:b/>
                                  <w:bCs/>
                                  <w:sz w:val="20"/>
                                  <w:szCs w:val="22"/>
                                </w:rPr>
                                <w:t>上报指挥部分析研</w:t>
                              </w:r>
                              <w:r>
                                <w:rPr>
                                  <w:rFonts w:hint="eastAsia"/>
                                  <w:b/>
                                  <w:bCs/>
                                  <w:sz w:val="20"/>
                                  <w:szCs w:val="22"/>
                                  <w:lang w:val="en-US" w:eastAsia="zh-CN"/>
                                </w:rPr>
                                <w:t>判启动</w:t>
                              </w:r>
                              <w:r>
                                <w:rPr>
                                  <w:rFonts w:hint="eastAsia"/>
                                  <w:b/>
                                  <w:bCs/>
                                  <w:sz w:val="20"/>
                                  <w:szCs w:val="22"/>
                                </w:rPr>
                                <w:t>应急响应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 name="文本框 6"/>
                        <wps:cNvSpPr txBox="1"/>
                        <wps:spPr>
                          <a:xfrm>
                            <a:off x="5135" y="141862"/>
                            <a:ext cx="3182" cy="66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ACE374">
                              <w:pPr>
                                <w:jc w:val="center"/>
                                <w:rPr>
                                  <w:rFonts w:hint="eastAsia"/>
                                  <w:b/>
                                  <w:bCs/>
                                </w:rPr>
                              </w:pPr>
                              <w:r>
                                <w:rPr>
                                  <w:rFonts w:hint="eastAsia"/>
                                  <w:b/>
                                  <w:bCs/>
                                </w:rPr>
                                <w:t>市森防办接受信息上报与处理</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 name="矩形 7"/>
                        <wps:cNvSpPr/>
                        <wps:spPr>
                          <a:xfrm>
                            <a:off x="5075" y="141809"/>
                            <a:ext cx="3324"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6" name="文本框 16"/>
                        <wps:cNvSpPr txBox="1"/>
                        <wps:spPr>
                          <a:xfrm>
                            <a:off x="6334" y="143040"/>
                            <a:ext cx="1276" cy="66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85E4CE">
                              <w:pPr>
                                <w:rPr>
                                  <w:rFonts w:hint="eastAsia"/>
                                  <w:b/>
                                  <w:bCs/>
                                </w:rPr>
                              </w:pPr>
                              <w:r>
                                <w:rPr>
                                  <w:rFonts w:hint="eastAsia"/>
                                  <w:b/>
                                  <w:bCs/>
                                </w:rPr>
                                <w:t>四级响应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9" name="矩形 19"/>
                        <wps:cNvSpPr/>
                        <wps:spPr>
                          <a:xfrm>
                            <a:off x="8289" y="142977"/>
                            <a:ext cx="3031" cy="761"/>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8" name="矩形 38"/>
                        <wps:cNvSpPr/>
                        <wps:spPr>
                          <a:xfrm>
                            <a:off x="6173" y="143002"/>
                            <a:ext cx="1461"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8" name="直接箭头连接符 48"/>
                        <wps:cNvCnPr/>
                        <wps:spPr>
                          <a:xfrm flipH="1">
                            <a:off x="7659" y="143298"/>
                            <a:ext cx="571"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wps:wsp>
                        <wps:cNvPr id="49" name="文本框 49"/>
                        <wps:cNvSpPr txBox="1"/>
                        <wps:spPr>
                          <a:xfrm>
                            <a:off x="5951" y="144220"/>
                            <a:ext cx="2833" cy="7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D2F9E7">
                              <w:pPr>
                                <w:jc w:val="center"/>
                                <w:rPr>
                                  <w:rFonts w:hint="eastAsia"/>
                                  <w:b/>
                                  <w:bCs/>
                                </w:rPr>
                              </w:pPr>
                              <w:r>
                                <w:rPr>
                                  <w:rFonts w:hint="eastAsia"/>
                                  <w:b/>
                                  <w:bCs/>
                                  <w:lang w:val="en-US" w:eastAsia="zh-CN"/>
                                </w:rPr>
                                <w:t>指挥部相关成员单位出动</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cNvPr id="65" name="组合 65"/>
                        <wpg:cNvGrpSpPr/>
                        <wpg:grpSpPr>
                          <a:xfrm>
                            <a:off x="9578" y="145518"/>
                            <a:ext cx="1825" cy="694"/>
                            <a:chOff x="14312" y="7229"/>
                            <a:chExt cx="1825" cy="694"/>
                          </a:xfrm>
                        </wpg:grpSpPr>
                        <wps:wsp>
                          <wps:cNvPr id="66"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67" name="文本框 60"/>
                          <wps:cNvSpPr txBox="1"/>
                          <wps:spPr>
                            <a:xfrm>
                              <a:off x="14411" y="7229"/>
                              <a:ext cx="1581" cy="69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FE6C0F">
                                <w:pPr>
                                  <w:pStyle w:val="4"/>
                                  <w:keepNext w:val="0"/>
                                  <w:keepLines w:val="0"/>
                                  <w:pageBreakBefore w:val="0"/>
                                  <w:widowControl w:val="0"/>
                                  <w:kinsoku/>
                                  <w:wordWrap/>
                                  <w:overflowPunct w:val="0"/>
                                  <w:topLinePunct w:val="0"/>
                                  <w:autoSpaceDE w:val="0"/>
                                  <w:autoSpaceDN w:val="0"/>
                                  <w:bidi w:val="0"/>
                                  <w:adjustRightInd/>
                                  <w:snapToGrid/>
                                  <w:spacing w:beforeAutospacing="0" w:afterAutospacing="0" w:line="570" w:lineRule="exact"/>
                                  <w:jc w:val="both"/>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专家指导组</w:t>
                                </w:r>
                              </w:p>
                              <w:p w14:paraId="5E8312FE">
                                <w:pPr>
                                  <w:jc w:val="center"/>
                                  <w:rPr>
                                    <w:rFonts w:hint="eastAsia"/>
                                  </w:rPr>
                                </w:pPr>
                              </w:p>
                            </w:txbxContent>
                          </wps:txbx>
                          <wps:bodyPr rot="0" spcFirstLastPara="0" vertOverflow="overflow" horzOverflow="overflow" vert="horz" wrap="square" lIns="91440" tIns="45720" rIns="91440" bIns="45720" numCol="1" spcCol="0" rtlCol="0" fromWordArt="0" anchor="t" anchorCtr="0" forceAA="0" compatLnSpc="1">
                            <a:noAutofit/>
                          </wps:bodyPr>
                        </wps:wsp>
                      </wpg:grpSp>
                      <wps:wsp>
                        <wps:cNvPr id="50" name="文本框 50"/>
                        <wps:cNvSpPr txBox="1"/>
                        <wps:spPr>
                          <a:xfrm>
                            <a:off x="6336" y="146597"/>
                            <a:ext cx="2460" cy="6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A299CF">
                              <w:pPr>
                                <w:jc w:val="center"/>
                                <w:rPr>
                                  <w:rFonts w:hint="eastAsia"/>
                                  <w:b/>
                                  <w:bCs/>
                                </w:rPr>
                              </w:pPr>
                              <w:r>
                                <w:rPr>
                                  <w:rFonts w:hint="eastAsia"/>
                                  <w:b/>
                                  <w:bCs/>
                                  <w:lang w:val="en-US" w:eastAsia="zh-CN"/>
                                </w:rPr>
                                <w:t>成立</w:t>
                              </w:r>
                              <w:r>
                                <w:rPr>
                                  <w:rFonts w:hint="eastAsia"/>
                                  <w:b/>
                                  <w:bCs/>
                                </w:rPr>
                                <w:t>市前线指挥部</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cNvPr id="74" name="组合 74"/>
                        <wpg:cNvGrpSpPr/>
                        <wpg:grpSpPr>
                          <a:xfrm>
                            <a:off x="9578" y="148109"/>
                            <a:ext cx="1875" cy="979"/>
                            <a:chOff x="14312" y="7243"/>
                            <a:chExt cx="1875" cy="979"/>
                          </a:xfrm>
                        </wpg:grpSpPr>
                        <wps:wsp>
                          <wps:cNvPr id="75" name="矩形 59"/>
                          <wps:cNvSpPr/>
                          <wps:spPr>
                            <a:xfrm>
                              <a:off x="14312" y="7327"/>
                              <a:ext cx="1825" cy="567"/>
                            </a:xfrm>
                            <a:prstGeom prst="rect">
                              <a:avLst/>
                            </a:prstGeom>
                            <a:ln>
                              <a:solidFill>
                                <a:schemeClr val="tx1"/>
                              </a:solidFill>
                            </a:ln>
                          </wps:spPr>
                          <wps:style>
                            <a:lnRef idx="3">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76" name="文本框 60"/>
                          <wps:cNvSpPr txBox="1"/>
                          <wps:spPr>
                            <a:xfrm>
                              <a:off x="14411" y="7243"/>
                              <a:ext cx="1776" cy="979"/>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906A8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b/>
                                    <w:bCs/>
                                    <w:sz w:val="20"/>
                                    <w:szCs w:val="22"/>
                                  </w:rPr>
                                </w:pPr>
                                <w:r>
                                  <w:rPr>
                                    <w:rFonts w:hint="eastAsia"/>
                                    <w:b/>
                                    <w:bCs/>
                                    <w:sz w:val="20"/>
                                    <w:szCs w:val="22"/>
                                  </w:rPr>
                                  <w:t>人员</w:t>
                                </w:r>
                                <w:r>
                                  <w:rPr>
                                    <w:rFonts w:hint="eastAsia"/>
                                    <w:b/>
                                    <w:bCs/>
                                    <w:sz w:val="20"/>
                                    <w:szCs w:val="22"/>
                                    <w:lang w:val="en-US" w:eastAsia="zh-CN"/>
                                  </w:rPr>
                                  <w:t>转移</w:t>
                                </w:r>
                                <w:r>
                                  <w:rPr>
                                    <w:rFonts w:hint="eastAsia"/>
                                    <w:b/>
                                    <w:bCs/>
                                    <w:sz w:val="20"/>
                                    <w:szCs w:val="22"/>
                                  </w:rPr>
                                  <w:t>安置</w:t>
                                </w:r>
                                <w:r>
                                  <w:rPr>
                                    <w:rFonts w:hint="eastAsia"/>
                                    <w:b/>
                                    <w:bCs/>
                                    <w:sz w:val="20"/>
                                    <w:szCs w:val="22"/>
                                    <w:lang w:val="en-US" w:eastAsia="zh-CN"/>
                                  </w:rPr>
                                  <w:t>及善后处置</w:t>
                                </w:r>
                                <w:r>
                                  <w:rPr>
                                    <w:rFonts w:hint="eastAsia"/>
                                    <w:b/>
                                    <w:bCs/>
                                    <w:sz w:val="20"/>
                                    <w:szCs w:val="22"/>
                                  </w:rPr>
                                  <w:t>组</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s:wsp>
                        <wps:cNvPr id="104" name="文本框 104"/>
                        <wps:cNvSpPr txBox="1"/>
                        <wps:spPr>
                          <a:xfrm>
                            <a:off x="3371" y="150188"/>
                            <a:ext cx="1590" cy="4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FDCE99">
                              <w:pPr>
                                <w:jc w:val="center"/>
                                <w:rPr>
                                  <w:rFonts w:hint="eastAsia"/>
                                  <w:b/>
                                  <w:bCs/>
                                </w:rPr>
                              </w:pPr>
                              <w:r>
                                <w:rPr>
                                  <w:rFonts w:hint="eastAsia"/>
                                  <w:b/>
                                  <w:bCs/>
                                </w:rPr>
                                <w:t>加强救援</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11pt;margin-top:49pt;height:597.35pt;width:434.9pt;z-index:251661312;mso-width-relative:page;mso-height-relative:page;" coordorigin="2528,140809" coordsize="8925,12211" o:gfxdata="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">
                <o:lock v:ext="edit" aspectratio="f"/>
                <v:shape id="_x0000_s1026" o:spid="_x0000_s1026" o:spt="202" type="#_x0000_t202" style="position:absolute;left:5273;top:140809;height:727;width:3046;" filled="f" stroked="f" coordsize="21600,21600" o:gfxdata="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NyLx+5AAAA2gAA&#10;AA8AAAAAAAAAAQAgAAAAIgAAAGRycy9kb3ducmV2LnhtbFBLAQIUABQAAAAIAIdO4kAzLwWeOwAA&#10;ADkAAAAQAAAAAAAAAAEAIAAAAAgBAABkcnMvc2hhcGV4bWwueG1sUEsFBgAAAAAGAAYAWwEAALID&#10;AAAAAA==&#10;">
                  <v:fill on="f" focussize="0,0"/>
                  <v:stroke on="f" weight="0.5pt"/>
                  <v:imagedata o:title=""/>
                  <o:lock v:ext="edit" aspectratio="f"/>
                  <v:textbox>
                    <w:txbxContent>
                      <w:p w14:paraId="63ECDA34">
                        <w:pPr>
                          <w:keepNext w:val="0"/>
                          <w:keepLines w:val="0"/>
                          <w:pageBreakBefore w:val="0"/>
                          <w:widowControl w:val="0"/>
                          <w:kinsoku/>
                          <w:wordWrap/>
                          <w:overflowPunct/>
                          <w:topLinePunct w:val="0"/>
                          <w:bidi w:val="0"/>
                          <w:adjustRightInd/>
                          <w:snapToGrid/>
                          <w:spacing w:line="240" w:lineRule="exact"/>
                          <w:jc w:val="center"/>
                          <w:textAlignment w:val="auto"/>
                          <w:rPr>
                            <w:rFonts w:hint="eastAsia"/>
                            <w:b/>
                            <w:bCs/>
                          </w:rPr>
                        </w:pPr>
                        <w:r>
                          <w:rPr>
                            <w:rFonts w:hint="eastAsia"/>
                            <w:b/>
                            <w:bCs/>
                          </w:rPr>
                          <w:t>发生森林火灾（情）</w:t>
                        </w:r>
                      </w:p>
                      <w:p w14:paraId="1CAC5599">
                        <w:pPr>
                          <w:keepNext w:val="0"/>
                          <w:keepLines w:val="0"/>
                          <w:pageBreakBefore w:val="0"/>
                          <w:widowControl w:val="0"/>
                          <w:kinsoku/>
                          <w:wordWrap/>
                          <w:overflowPunct/>
                          <w:topLinePunct w:val="0"/>
                          <w:bidi w:val="0"/>
                          <w:adjustRightInd/>
                          <w:snapToGrid/>
                          <w:spacing w:line="240" w:lineRule="exact"/>
                          <w:jc w:val="center"/>
                          <w:textAlignment w:val="auto"/>
                          <w:rPr>
                            <w:b/>
                            <w:bCs/>
                          </w:rPr>
                        </w:pPr>
                        <w:r>
                          <w:rPr>
                            <w:rFonts w:hint="eastAsia"/>
                            <w:b/>
                            <w:bCs/>
                            <w:lang w:eastAsia="zh-CN"/>
                          </w:rPr>
                          <w:t>乡（街道）</w:t>
                        </w:r>
                        <w:r>
                          <w:rPr>
                            <w:rFonts w:hint="eastAsia"/>
                            <w:b/>
                            <w:bCs/>
                          </w:rPr>
                          <w:t>上报</w:t>
                        </w:r>
                      </w:p>
                    </w:txbxContent>
                  </v:textbox>
                </v:shape>
                <v:rect id="_x0000_s1026" o:spid="_x0000_s1026" o:spt="1" style="position:absolute;left:5191;top:140820;height:567;width:3210;v-text-anchor:middle;" filled="f" stroked="t" coordsize="21600,21600" o:gfxdata="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4SJgcvQAA&#10;ANo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_x0000_s1026" o:spid="_x0000_s1026" o:spt="32" type="#_x0000_t32" style="position:absolute;left:4344;top:149636;flip:x;height:387;width:18;" filled="f" stroked="t" coordsize="21600,21600" o:gfxdata="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HQj6O/&#10;AAAA2wAAAA8AAAAAAAAAAQAgAAAAIgAAAGRycy9kb3ducmV2LnhtbFBLAQIUABQAAAAIAIdO4kAz&#10;LwWeOwAAADkAAAAQAAAAAAAAAAEAIAAAAA4BAABkcnMvc2hhcGV4bWwueG1sUEsFBgAAAAAGAAYA&#10;WwEAALgDAAAAAA==&#10;">
                  <v:fill on="f" focussize="0,0"/>
                  <v:stroke weight="1pt" color="#000000 [3213]" miterlimit="8" joinstyle="miter" endarrow="open"/>
                  <v:imagedata o:title=""/>
                  <o:lock v:ext="edit" aspectratio="f"/>
                </v:shape>
                <v:rect id="_x0000_s1026" o:spid="_x0000_s1026" o:spt="1" style="position:absolute;left:3074;top:150123;height:567;width:2240;v-text-anchor:middle;" filled="f" stroked="t" coordsize="21600,21600" o:gfxdata="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8mdr4L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shape id="_x0000_s1026" o:spid="_x0000_s1026" o:spt="32" type="#_x0000_t32" style="position:absolute;left:5559;top:150290;flip:x;height:25;width:531;" filled="f" stroked="t" coordsize="21600,21600" o:gfxdata="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jkX17sAAADb&#10;AAAADwAAAAAAAAABACAAAAAiAAAAZHJzL2Rvd25yZXYueG1sUEsBAhQAFAAAAAgAh07iQDMvBZ47&#10;AAAAOQAAABAAAAAAAAAAAQAgAAAACgEAAGRycy9zaGFwZXhtbC54bWxQSwUGAAAAAAYABgBbAQAA&#10;tAMAAAAA&#10;">
                  <v:fill on="f" focussize="0,0"/>
                  <v:stroke weight="1pt" color="#000000 [3213]" miterlimit="8" joinstyle="miter" endarrow="open"/>
                  <v:imagedata o:title=""/>
                  <o:lock v:ext="edit" aspectratio="f"/>
                </v:shape>
                <v:shape id="_x0000_s1026" o:spid="_x0000_s1026" o:spt="32" type="#_x0000_t32" style="position:absolute;left:5794;top:149172;flip:x;height:0;width:331;" filled="f" stroked="t" coordsize="21600,21600" o:gfxdata="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QJGX6/&#10;AAAA2wAAAA8AAAAAAAAAAQAgAAAAIgAAAGRycy9kb3ducmV2LnhtbFBLAQIUABQAAAAIAIdO4kAz&#10;LwWeOwAAADkAAAAQAAAAAAAAAAEAIAAAAA4BAABkcnMvc2hhcGV4bWwueG1sUEsFBgAAAAAGAAYA&#10;WwEAALgDAAAAAA==&#10;">
                  <v:fill on="f" focussize="0,0"/>
                  <v:stroke weight="1pt" color="#000000 [3213]" miterlimit="8" joinstyle="miter" endarrow="open"/>
                  <v:imagedata o:title=""/>
                  <o:lock v:ext="edit" aspectratio="f"/>
                </v:shape>
                <v:rect id="_x0000_s1026" o:spid="_x0000_s1026" o:spt="1" style="position:absolute;left:6155;top:148858;height:567;width:2675;v-text-anchor:middle;" filled="f" stroked="t" coordsize="21600,21600" o:gfxdata="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3vv09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_x0000_s1026" o:spid="_x0000_s1026" o:spt="202" type="#_x0000_t202" style="position:absolute;left:2929;top:148708;height:928;width:2865;" filled="f" stroked="f" coordsize="21600,21600" o:gfxdata="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T8gp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0C2E7366">
                        <w:pPr>
                          <w:keepNext w:val="0"/>
                          <w:keepLines w:val="0"/>
                          <w:pageBreakBefore w:val="0"/>
                          <w:widowControl w:val="0"/>
                          <w:kinsoku/>
                          <w:wordWrap/>
                          <w:overflowPunct/>
                          <w:topLinePunct w:val="0"/>
                          <w:bidi w:val="0"/>
                          <w:adjustRightInd/>
                          <w:snapToGrid/>
                          <w:spacing w:line="240" w:lineRule="exact"/>
                          <w:textAlignment w:val="auto"/>
                          <w:rPr>
                            <w:rFonts w:hint="eastAsia"/>
                            <w:b/>
                            <w:bCs/>
                          </w:rPr>
                        </w:pPr>
                        <w:r>
                          <w:rPr>
                            <w:rFonts w:hint="eastAsia"/>
                            <w:b/>
                            <w:bCs/>
                          </w:rPr>
                          <w:t>报省应急救援总指挥部总指挥同意或省政府决定启动</w:t>
                        </w:r>
                      </w:p>
                    </w:txbxContent>
                  </v:textbox>
                </v:shape>
                <v:rect id="_x0000_s1026" o:spid="_x0000_s1026" o:spt="1" style="position:absolute;left:2980;top:148642;height:930;width:2675;v-text-anchor:middle;" filled="f" stroked="t" coordsize="21600,21600" o:gfxdata="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iFpT7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line id="_x0000_s1026" o:spid="_x0000_s1026" o:spt="20" style="position:absolute;left:8785;top:145611;height:0;width:474;" filled="f" stroked="t" coordsize="21600,21600" o:gfxdata="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7JEuvQAA&#10;ANw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line>
                <v:line id="_x0000_s1026" o:spid="_x0000_s1026" o:spt="20" style="position:absolute;left:9253;top:144235;height:8472;width:0;" filled="f" stroked="t" coordsize="21600,21600" o:gfxdata="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gNLW8AAAA&#10;3AAAAA8AAAAAAAAAAQAgAAAAIgAAAGRycy9kb3ducmV2LnhtbFBLAQIUABQAAAAIAIdO4kAzLwWe&#10;OwAAADkAAAAQAAAAAAAAAAEAIAAAAAsBAABkcnMvc2hhcGV4bWwueG1sUEsFBgAAAAAGAAYAWwEA&#10;ALUDAAAAAA==&#10;">
                  <v:fill on="f" focussize="0,0"/>
                  <v:stroke weight="1pt" color="#000000 [3213]" miterlimit="8" joinstyle="miter"/>
                  <v:imagedata o:title=""/>
                  <o:lock v:ext="edit" aspectratio="f"/>
                </v:line>
                <v:shape id="_x0000_s1026" o:spid="_x0000_s1026" o:spt="32" type="#_x0000_t32" style="position:absolute;left:9268;top:152713;height:0;width:324;" filled="f" stroked="t" coordsize="21600,21600" o:gfxdata="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7fpO65AAAA3AAA&#10;AA8AAAAAAAAAAQAgAAAAIgAAAGRycy9kb3ducmV2LnhtbFBLAQIUABQAAAAIAIdO4kAzLwWeOwAA&#10;ADkAAAAQAAAAAAAAAAEAIAAAAAgBAABkcnMvc2hhcGV4bWwueG1sUEsFBgAAAAAGAAYAWwEAALID&#10;AAAAAA==&#10;">
                  <v:fill on="f" focussize="0,0"/>
                  <v:stroke weight="1pt" color="#000000 [3213]" miterlimit="8" joinstyle="miter" endarrow="open"/>
                  <v:imagedata o:title=""/>
                  <o:lock v:ext="edit" aspectratio="f"/>
                </v:shape>
                <v:shape id="_x0000_s1026" o:spid="_x0000_s1026" o:spt="32" type="#_x0000_t32" style="position:absolute;left:9266;top:151860;height:0;width:324;" filled="f" stroked="t" coordsize="21600,21600" o:gfxdata="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GTAXW8AAAA&#10;3AAAAA8AAAAAAAAAAQAgAAAAIgAAAGRycy9kb3ducmV2LnhtbFBLAQIUABQAAAAIAIdO4kAzLwWe&#10;OwAAADkAAAAQAAAAAAAAAAEAIAAAAAsBAABkcnMvc2hhcGV4bWwueG1sUEsFBgAAAAAGAAYAWwEA&#10;ALUDAAAAAA==&#10;">
                  <v:fill on="f" focussize="0,0"/>
                  <v:stroke weight="1pt" color="#000000 [3213]" miterlimit="8" joinstyle="miter" endarrow="open"/>
                  <v:imagedata o:title=""/>
                  <o:lock v:ext="edit" aspectratio="f"/>
                </v:shape>
                <v:shape id="_x0000_s1026" o:spid="_x0000_s1026" o:spt="32" type="#_x0000_t32" style="position:absolute;left:9263;top:151033;height:0;width:324;" filled="f" stroked="t" coordsize="21600,21600" o:gfxdata="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gG9p+8AAAA&#10;2wAAAA8AAAAAAAAAAQAgAAAAIgAAAGRycy9kb3ducmV2LnhtbFBLAQIUABQAAAAIAIdO4kAzLwWe&#10;OwAAADkAAAAQAAAAAAAAAAEAIAAAAAsBAABkcnMvc2hhcGV4bWwueG1sUEsFBgAAAAAGAAYAWwEA&#10;ALUDAAAAAA==&#10;">
                  <v:fill on="f" focussize="0,0"/>
                  <v:stroke weight="1pt" color="#000000 [3213]" miterlimit="8" joinstyle="miter" endarrow="open"/>
                  <v:imagedata o:title=""/>
                  <o:lock v:ext="edit" aspectratio="f"/>
                </v:shape>
                <v:shape id="_x0000_s1026" o:spid="_x0000_s1026" o:spt="32" type="#_x0000_t32" style="position:absolute;left:9249;top:150172;height:0;width:324;" filled="f" stroked="t" coordsize="21600,21600" o:gfxdata="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B0pTBLgAAADbAAAA&#10;DwAAAAAAAAABACAAAAAiAAAAZHJzL2Rvd25yZXYueG1sUEsBAhQAFAAAAAgAh07iQDMvBZ47AAAA&#10;OQAAABAAAAAAAAAAAQAgAAAABwEAAGRycy9zaGFwZXhtbC54bWxQSwUGAAAAAAYABgBbAQAAsQMA&#10;AAAA&#10;">
                  <v:fill on="f" focussize="0,0"/>
                  <v:stroke weight="1pt" color="#000000 [3213]" miterlimit="8" joinstyle="miter" endarrow="open"/>
                  <v:imagedata o:title=""/>
                  <o:lock v:ext="edit" aspectratio="f"/>
                </v:shape>
                <v:shape id="_x0000_s1026" o:spid="_x0000_s1026" o:spt="32" type="#_x0000_t32" style="position:absolute;left:9272;top:149295;height:0;width:324;" filled="f" stroked="t" coordsize="21600,21600" o:gfxdata="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21cd2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9257;top:148455;height:0;width:324;" filled="f" stroked="t" coordsize="21600,21600" o:gfxdata="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Zli7bsAAADb&#10;AAAADwAAAAAAAAABACAAAAAiAAAAZHJzL2Rvd25yZXYueG1sUEsBAhQAFAAAAAgAh07iQDMvBZ47&#10;AAAAOQAAABAAAAAAAAAAAQAgAAAACgEAAGRycy9zaGFwZXhtbC54bWxQSwUGAAAAAAYABgBbAQAA&#10;tAMAAAAA&#10;">
                  <v:fill on="f" focussize="0,0"/>
                  <v:stroke weight="1pt" color="#000000 [3213]" miterlimit="8" joinstyle="miter" endarrow="open"/>
                  <v:imagedata o:title=""/>
                  <o:lock v:ext="edit" aspectratio="f"/>
                </v:shape>
                <v:shape id="_x0000_s1026" o:spid="_x0000_s1026" o:spt="32" type="#_x0000_t32" style="position:absolute;left:9260;top:147615;height:0;width:324;" filled="f" stroked="t" coordsize="21600,21600" o:gfxdata="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pS/ya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9255;top:146747;height:0;width:324;" filled="f" stroked="t" coordsize="21600,21600" o:gfxdata="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GB1kB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9259;top:145907;height:0;width:324;" filled="f" stroked="t" coordsize="21600,21600" o:gfxdata="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J7sF1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9254;top:145067;height:0;width:324;" filled="f" stroked="t" coordsize="21600,21600" o:gfxdata="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aiZO68AAAA&#10;2wAAAA8AAAAAAAAAAQAgAAAAIgAAAGRycy9kb3ducmV2LnhtbFBLAQIUABQAAAAIAIdO4kAzLwWe&#10;OwAAADkAAAAQAAAAAAAAAAEAIAAAAAsBAABkcnMvc2hhcGV4bWwueG1sUEsFBgAAAAAGAAYAWwEA&#10;ALUDAAAAAA==&#10;">
                  <v:fill on="f" focussize="0,0"/>
                  <v:stroke weight="1pt" color="#000000 [3213]" miterlimit="8" joinstyle="miter" endarrow="open"/>
                  <v:imagedata o:title=""/>
                  <o:lock v:ext="edit" aspectratio="f"/>
                </v:shape>
                <v:shape id="_x0000_s1026" o:spid="_x0000_s1026" o:spt="32" type="#_x0000_t32" style="position:absolute;left:9277;top:144246;height:0;width:324;" filled="f" stroked="t" coordsize="21600,21600" o:gfxdata="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PPpnrgAAADbAAAA&#10;DwAAAAAAAAABACAAAAAiAAAAZHJzL2Rvd25yZXYueG1sUEsBAhQAFAAAAAgAh07iQDMvBZ47AAAA&#10;OQAAABAAAAAAAAAAAQAgAAAABwEAAGRycy9zaGFwZXhtbC54bWxQSwUGAAAAAAYABgBbAQAAsQMA&#10;AAAA&#10;">
                  <v:fill on="f" focussize="0,0"/>
                  <v:stroke weight="1pt" color="#000000 [3213]" miterlimit="8" joinstyle="miter" endarrow="open"/>
                  <v:imagedata o:title=""/>
                  <o:lock v:ext="edit" aspectratio="f"/>
                </v:shape>
                <v:group id="_x0000_s1026" o:spid="_x0000_s1026" o:spt="203" style="position:absolute;left:9578;top:143918;height:596;width:1824;" coordorigin="14312,7327" coordsize="1824,596" o:gfxdata="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MVER/O+AAAA2wAAAA8AAAAAAAAAAQAgAAAAIgAAAGRycy9kb3ducmV2Lnht&#10;bFBLAQIUABQAAAAIAIdO4kAzLwWeOwAAADkAAAAVAAAAAAAAAAEAIAAAAA0BAABkcnMvZ3JvdXBz&#10;aGFwZXhtbC54bWxQSwUGAAAAAAYABgBgAQAAygMAAAAA&#10;">
                  <o:lock v:ext="edit" aspectratio="f"/>
                  <v:rect id="_x0000_s1026" o:spid="_x0000_s1026" o:spt="1" style="position:absolute;left:14312;top:7327;height:567;width:1825;v-text-anchor:middle;" filled="f" stroked="t" coordsize="21600,21600" o:gfxdata="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7iOQL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shape id="_x0000_s1026" o:spid="_x0000_s1026" o:spt="202" type="#_x0000_t202" style="position:absolute;left:14411;top:7393;height:530;width:1581;" filled="f" stroked="f" coordsize="21600,21600" o:gfxdata="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kyI6/bgAAADbAAAA&#10;DwAAAAAAAAABACAAAAAiAAAAZHJzL2Rvd25yZXYueG1sUEsBAhQAFAAAAAgAh07iQDMvBZ47AAAA&#10;OQAAABAAAAAAAAAAAQAgAAAABwEAAGRycy9zaGFwZXhtbC54bWxQSwUGAAAAAAYABgBbAQAAsQMA&#10;AAAA&#10;">
                    <v:fill on="f" focussize="0,0"/>
                    <v:stroke on="f" weight="0.5pt"/>
                    <v:imagedata o:title=""/>
                    <o:lock v:ext="edit" aspectratio="f"/>
                    <v:textbox>
                      <w:txbxContent>
                        <w:p w14:paraId="020C8C86">
                          <w:pPr>
                            <w:jc w:val="center"/>
                            <w:rPr>
                              <w:rFonts w:hint="eastAsia"/>
                              <w:b/>
                              <w:bCs/>
                            </w:rPr>
                          </w:pPr>
                          <w:r>
                            <w:rPr>
                              <w:rFonts w:hint="eastAsia"/>
                              <w:b/>
                              <w:bCs/>
                            </w:rPr>
                            <w:t>综合协调组</w:t>
                          </w:r>
                        </w:p>
                      </w:txbxContent>
                    </v:textbox>
                  </v:shape>
                </v:group>
                <v:group id="_x0000_s1026" o:spid="_x0000_s1026" o:spt="203" style="position:absolute;left:9578;top:147314;height:596;width:1824;" coordorigin="14312,7327" coordsize="1824,596" o:gfxdata="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ECd0S6+AAAA2wAAAA8AAAAAAAAAAQAgAAAAIgAAAGRycy9kb3ducmV2Lnht&#10;bFBLAQIUABQAAAAIAIdO4kAzLwWeOwAAADkAAAAVAAAAAAAAAAEAIAAAAA0BAABkcnMvZ3JvdXBz&#10;aGFwZXhtbC54bWxQSwUGAAAAAAYABgBgAQAAygMAAAAA&#10;">
                  <o:lock v:ext="edit" aspectratio="f"/>
                  <v:rect id="矩形 59" o:spid="_x0000_s1026" o:spt="1" style="position:absolute;left:14312;top:7327;height:567;width:1825;v-text-anchor:middle;" filled="f" stroked="t" coordsize="21600,21600" o:gfxdata="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qqUBR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文本框 60" o:spid="_x0000_s1026" o:spt="202" type="#_x0000_t202" style="position:absolute;left:14411;top:7393;height:530;width:1581;" filled="f" stroked="f" coordsize="21600,21600" o:gfxdata="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ikyV7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7D9BF3AE">
                          <w:pPr>
                            <w:jc w:val="center"/>
                            <w:rPr>
                              <w:rFonts w:hint="eastAsia"/>
                              <w:b/>
                              <w:bCs/>
                            </w:rPr>
                          </w:pPr>
                          <w:r>
                            <w:rPr>
                              <w:rFonts w:hint="eastAsia"/>
                              <w:b/>
                              <w:bCs/>
                              <w:lang w:val="en-US" w:eastAsia="zh-CN"/>
                            </w:rPr>
                            <w:t>应急</w:t>
                          </w:r>
                          <w:r>
                            <w:rPr>
                              <w:rFonts w:hint="eastAsia"/>
                              <w:b/>
                              <w:bCs/>
                            </w:rPr>
                            <w:t>保障组</w:t>
                          </w:r>
                        </w:p>
                      </w:txbxContent>
                    </v:textbox>
                  </v:shape>
                </v:group>
                <v:group id="_x0000_s1026" o:spid="_x0000_s1026" o:spt="203" style="position:absolute;left:9578;top:146465;height:596;width:1824;" coordorigin="14312,7327" coordsize="1824,596" o:gfxdata="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VH7ubroAAADbAAAADwAAAAAAAAABACAAAAAiAAAAZHJzL2Rvd25yZXYueG1sUEsB&#10;AhQAFAAAAAgAh07iQDMvBZ47AAAAOQAAABUAAAAAAAAAAQAgAAAACQEAAGRycy9ncm91cHNoYXBl&#10;eG1sLnhtbFBLBQYAAAAABgAGAGABAADGAwAAAAA=&#10;">
                  <o:lock v:ext="edit" aspectratio="f"/>
                  <v:rect id="矩形 59" o:spid="_x0000_s1026" o:spt="1" style="position:absolute;left:14312;top:7327;height:567;width:1825;v-text-anchor:middle;" filled="f" stroked="t" coordsize="21600,21600" o:gfxdata="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h1ET9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文本框 60" o:spid="_x0000_s1026" o:spt="202" type="#_x0000_t202" style="position:absolute;left:14411;top:7393;height:530;width:1581;" filled="f" stroked="f" coordsize="21600,21600" o:gfxdata="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vusILsAAADb&#10;AAAADwAAAAAAAAABACAAAAAiAAAAZHJzL2Rvd25yZXYueG1sUEsBAhQAFAAAAAgAh07iQDMvBZ47&#10;AAAAOQAAABAAAAAAAAAAAQAgAAAACgEAAGRycy9zaGFwZXhtbC54bWxQSwUGAAAAAAYABgBbAQAA&#10;tAMAAAAA&#10;">
                    <v:fill on="f" focussize="0,0"/>
                    <v:stroke on="f" weight="0.5pt"/>
                    <v:imagedata o:title=""/>
                    <o:lock v:ext="edit" aspectratio="f"/>
                    <v:textbox>
                      <w:txbxContent>
                        <w:p w14:paraId="6655FEA0">
                          <w:pPr>
                            <w:jc w:val="center"/>
                            <w:rPr>
                              <w:rFonts w:hint="eastAsia"/>
                              <w:b/>
                              <w:bCs/>
                            </w:rPr>
                          </w:pPr>
                          <w:r>
                            <w:rPr>
                              <w:rFonts w:hint="eastAsia"/>
                              <w:b/>
                              <w:bCs/>
                            </w:rPr>
                            <w:t>气象服务组</w:t>
                          </w:r>
                        </w:p>
                      </w:txbxContent>
                    </v:textbox>
                  </v:shape>
                </v:group>
                <v:group id="_x0000_s1026" o:spid="_x0000_s1026" o:spt="203" style="position:absolute;left:9578;top:149012;height:596;width:1824;" coordorigin="14312,7327" coordsize="1824,596" o:gfxdata="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oDjswb0AAADbAAAADwAAAAAAAAABACAAAAAiAAAAZHJzL2Rvd25yZXYueG1s&#10;UEsBAhQAFAAAAAgAh07iQDMvBZ47AAAAOQAAABUAAAAAAAAAAQAgAAAADAEAAGRycy9ncm91cHNo&#10;YXBleG1sLnhtbFBLBQYAAAAABgAGAGABAADJAwAAAAA=&#10;">
                  <o:lock v:ext="edit" aspectratio="f"/>
                  <v:rect id="矩形 59" o:spid="_x0000_s1026" o:spt="1" style="position:absolute;left:14312;top:7327;height:567;width:1825;v-text-anchor:middle;" filled="f" stroked="t" coordsize="21600,21600" o:gfxdata="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LQXe7ugAAANsA&#10;AAAPAAAAAAAAAAEAIAAAACIAAABkcnMvZG93bnJldi54bWxQSwECFAAUAAAACACHTuJAMy8FnjsA&#10;AAA5AAAAEAAAAAAAAAABACAAAAAJAQAAZHJzL3NoYXBleG1sLnhtbFBLBQYAAAAABgAGAFsBAACz&#10;AwAAAAA=&#10;">
                    <v:fill on="f" focussize="0,0"/>
                    <v:stroke weight="1pt" color="#000000 [3213]" miterlimit="8" joinstyle="miter"/>
                    <v:imagedata o:title=""/>
                    <o:lock v:ext="edit" aspectratio="f"/>
                  </v:rect>
                  <v:shape id="文本框 60" o:spid="_x0000_s1026" o:spt="202" type="#_x0000_t202" style="position:absolute;left:14411;top:7393;height:530;width:1581;" filled="f" stroked="f" coordsize="21600,21600" o:gfxdata="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8EFv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63BC38CE">
                          <w:pPr>
                            <w:jc w:val="center"/>
                            <w:rPr>
                              <w:rFonts w:hint="eastAsia"/>
                              <w:b/>
                              <w:bCs/>
                            </w:rPr>
                          </w:pPr>
                          <w:r>
                            <w:rPr>
                              <w:rFonts w:hint="eastAsia"/>
                              <w:b/>
                              <w:bCs/>
                              <w:lang w:val="en-US" w:eastAsia="zh-CN"/>
                            </w:rPr>
                            <w:t>通信</w:t>
                          </w:r>
                          <w:r>
                            <w:rPr>
                              <w:rFonts w:hint="eastAsia"/>
                              <w:b/>
                              <w:bCs/>
                            </w:rPr>
                            <w:t>保障组</w:t>
                          </w:r>
                        </w:p>
                      </w:txbxContent>
                    </v:textbox>
                  </v:shape>
                </v:group>
                <v:group id="_x0000_s1026" o:spid="_x0000_s1026" o:spt="203" style="position:absolute;left:9578;top:149861;height:596;width:1824;" coordorigin="14312,7327" coordsize="1824,596" o:gfxdata="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oEBJK7AAAA2wAAAA8AAAAAAAAAAQAgAAAAIgAAAGRycy9kb3ducmV2LnhtbFBL&#10;AQIUABQAAAAIAIdO4kAzLwWeOwAAADkAAAAVAAAAAAAAAAEAIAAAAAoBAABkcnMvZ3JvdXBzaGFw&#10;ZXhtbC54bWxQSwUGAAAAAAYABgBgAQAAxwMAAAAA&#10;">
                  <o:lock v:ext="edit" aspectratio="f"/>
                  <v:rect id="矩形 59" o:spid="_x0000_s1026" o:spt="1" style="position:absolute;left:14312;top:7327;height:567;width:1825;v-text-anchor:middle;" filled="f" stroked="t" coordsize="21600,21600" o:gfxdata="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vrq4B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文本框 60" o:spid="_x0000_s1026" o:spt="202" type="#_x0000_t202" style="position:absolute;left:14411;top:7393;height:530;width:1581;" filled="f" stroked="f" coordsize="21600,21600" o:gfxdata="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8sOfr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65D7F14C">
                          <w:pPr>
                            <w:jc w:val="center"/>
                            <w:rPr>
                              <w:rFonts w:hint="eastAsia"/>
                              <w:b/>
                              <w:bCs/>
                            </w:rPr>
                          </w:pPr>
                          <w:r>
                            <w:rPr>
                              <w:rFonts w:hint="eastAsia"/>
                              <w:b/>
                              <w:bCs/>
                            </w:rPr>
                            <w:t>社会稳定组</w:t>
                          </w:r>
                        </w:p>
                      </w:txbxContent>
                    </v:textbox>
                  </v:shape>
                </v:group>
                <v:group id="_x0000_s1026" o:spid="_x0000_s1026" o:spt="203" style="position:absolute;left:9578;top:150710;height:596;width:1824;" coordorigin="14312,7327" coordsize="1824,596" o:gfxdata="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6taa5b0AAADbAAAADwAAAAAAAAABACAAAAAiAAAAZHJzL2Rvd25yZXYueG1s&#10;UEsBAhQAFAAAAAgAh07iQDMvBZ47AAAAOQAAABUAAAAAAAAAAQAgAAAADAEAAGRycy9ncm91cHNo&#10;YXBleG1sLnhtbFBLBQYAAAAABgAGAGABAADJAwAAAAA=&#10;">
                  <o:lock v:ext="edit" aspectratio="f"/>
                  <v:rect id="矩形 59" o:spid="_x0000_s1026" o:spt="1" style="position:absolute;left:14312;top:7327;height:567;width:1825;v-text-anchor:middle;" filled="f" stroked="t" coordsize="21600,21600" o:gfxdata="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9kNmb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shape id="文本框 60" o:spid="_x0000_s1026" o:spt="202" type="#_x0000_t202" style="position:absolute;left:14411;top:7393;height:530;width:1581;" filled="f" stroked="f" coordsize="21600,21600" o:gfxdata="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NZf5+/&#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71BDC934">
                          <w:pPr>
                            <w:jc w:val="center"/>
                            <w:rPr>
                              <w:rFonts w:hint="eastAsia"/>
                              <w:b/>
                              <w:bCs/>
                            </w:rPr>
                          </w:pPr>
                          <w:r>
                            <w:rPr>
                              <w:rFonts w:hint="eastAsia"/>
                              <w:b/>
                              <w:bCs/>
                            </w:rPr>
                            <w:t>宣传报道组</w:t>
                          </w:r>
                        </w:p>
                      </w:txbxContent>
                    </v:textbox>
                  </v:shape>
                </v:group>
                <v:group id="_x0000_s1026" o:spid="_x0000_s1026" o:spt="203" style="position:absolute;left:9578;top:144767;height:596;width:1824;" coordorigin="14312,7327" coordsize="1824,596" o:gfxdata="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DWW2YS+AAAA2wAAAA8AAAAAAAAAAQAgAAAAIgAAAGRycy9kb3ducmV2Lnht&#10;bFBLAQIUABQAAAAIAIdO4kAzLwWeOwAAADkAAAAVAAAAAAAAAAEAIAAAAA0BAABkcnMvZ3JvdXBz&#10;aGFwZXhtbC54bWxQSwUGAAAAAAYABgBgAQAAygMAAAAA&#10;">
                  <o:lock v:ext="edit" aspectratio="f"/>
                  <v:rect id="矩形 59" o:spid="_x0000_s1026" o:spt="1" style="position:absolute;left:14312;top:7327;height:567;width:1825;v-text-anchor:middle;" filled="f" stroked="t" coordsize="21600,21600" o:gfxdata="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PHMX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文本框 60" o:spid="_x0000_s1026" o:spt="202" type="#_x0000_t202" style="position:absolute;left:14411;top:7393;height:530;width:1581;" filled="f" stroked="f" coordsize="21600,21600" o:gfxdata="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OwZPP6/&#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1AB32D10">
                          <w:pPr>
                            <w:jc w:val="center"/>
                            <w:rPr>
                              <w:rFonts w:hint="eastAsia"/>
                              <w:b/>
                              <w:bCs/>
                            </w:rPr>
                          </w:pPr>
                          <w:r>
                            <w:rPr>
                              <w:rFonts w:hint="eastAsia"/>
                              <w:b/>
                              <w:bCs/>
                            </w:rPr>
                            <w:t>抢</w:t>
                          </w:r>
                          <w:r>
                            <w:rPr>
                              <w:rFonts w:hint="eastAsia"/>
                              <w:b/>
                              <w:bCs/>
                              <w:lang w:val="en-US" w:eastAsia="zh-CN"/>
                            </w:rPr>
                            <w:t>险</w:t>
                          </w:r>
                          <w:r>
                            <w:rPr>
                              <w:rFonts w:hint="eastAsia"/>
                              <w:b/>
                              <w:bCs/>
                            </w:rPr>
                            <w:t>扑救组</w:t>
                          </w:r>
                        </w:p>
                      </w:txbxContent>
                    </v:textbox>
                  </v:shape>
                </v:group>
                <v:group id="_x0000_s1026" o:spid="_x0000_s1026" o:spt="203" style="position:absolute;left:9578;top:151559;height:596;width:1824;" coordorigin="14312,7327" coordsize="1824,596" o:gfxdata="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qE5fb0AAADbAAAADwAAAAAAAAABACAAAAAiAAAAZHJzL2Rvd25yZXYueG1s&#10;UEsBAhQAFAAAAAgAh07iQDMvBZ47AAAAOQAAABUAAAAAAAAAAQAgAAAADAEAAGRycy9ncm91cHNo&#10;YXBleG1sLnhtbFBLBQYAAAAABgAGAGABAADJAwAAAAA=&#10;">
                  <o:lock v:ext="edit" aspectratio="f"/>
                  <v:rect id="矩形 59" o:spid="_x0000_s1026" o:spt="1" style="position:absolute;left:14312;top:7327;height:567;width:1825;v-text-anchor:middle;" filled="f" stroked="t" coordsize="21600,21600" o:gfxdata="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C5Pu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文本框 60" o:spid="_x0000_s1026" o:spt="202" type="#_x0000_t202" style="position:absolute;left:14411;top:7393;height:530;width:1581;" filled="f" stroked="f" coordsize="21600,21600" o:gfxdata="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1Y0AG5AAAA2wAA&#10;AA8AAAAAAAAAAQAgAAAAIgAAAGRycy9kb3ducmV2LnhtbFBLAQIUABQAAAAIAIdO4kAzLwWeOwAA&#10;ADkAAAAQAAAAAAAAAAEAIAAAAAgBAABkcnMvc2hhcGV4bWwueG1sUEsFBgAAAAAGAAYAWwEAALID&#10;AAAAAA==&#10;">
                    <v:fill on="f" focussize="0,0"/>
                    <v:stroke on="f" weight="0.5pt"/>
                    <v:imagedata o:title=""/>
                    <o:lock v:ext="edit" aspectratio="f"/>
                    <v:textbox>
                      <w:txbxContent>
                        <w:p w14:paraId="06B6D5BB">
                          <w:pPr>
                            <w:jc w:val="center"/>
                            <w:rPr>
                              <w:rFonts w:hint="eastAsia"/>
                              <w:b/>
                              <w:bCs/>
                            </w:rPr>
                          </w:pPr>
                          <w:r>
                            <w:rPr>
                              <w:rFonts w:hint="eastAsia"/>
                              <w:b/>
                              <w:bCs/>
                            </w:rPr>
                            <w:t>医疗救护组</w:t>
                          </w:r>
                        </w:p>
                      </w:txbxContent>
                    </v:textbox>
                  </v:shape>
                </v:group>
                <v:group id="_x0000_s1026" o:spid="_x0000_s1026" o:spt="203" style="position:absolute;left:9578;top:152408;height:596;width:1824;" coordorigin="14312,7327" coordsize="1824,596" o:gfxdata="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iz6tD70AAADbAAAADwAAAAAAAAABACAAAAAiAAAAZHJzL2Rvd25yZXYueG1s&#10;UEsBAhQAFAAAAAgAh07iQDMvBZ47AAAAOQAAABUAAAAAAAAAAQAgAAAADAEAAGRycy9ncm91cHNo&#10;YXBleG1sLnhtbFBLBQYAAAAABgAGAGABAADJAwAAAAA=&#10;">
                  <o:lock v:ext="edit" aspectratio="f"/>
                  <v:rect id="矩形 59" o:spid="_x0000_s1026" o:spt="1" style="position:absolute;left:14312;top:7327;height:567;width:1825;v-text-anchor:middle;" filled="f" stroked="t" coordsize="21600,21600" o:gfxdata="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FO51HugAAANsA&#10;AAAPAAAAAAAAAAEAIAAAACIAAABkcnMvZG93bnJldi54bWxQSwECFAAUAAAACACHTuJAMy8FnjsA&#10;AAA5AAAAEAAAAAAAAAABACAAAAAJAQAAZHJzL3NoYXBleG1sLnhtbFBLBQYAAAAABgAGAFsBAACz&#10;AwAAAAA=&#10;">
                    <v:fill on="f" focussize="0,0"/>
                    <v:stroke weight="1pt" color="#000000 [3213]" miterlimit="8" joinstyle="miter"/>
                    <v:imagedata o:title=""/>
                    <o:lock v:ext="edit" aspectratio="f"/>
                  </v:rect>
                  <v:shape id="文本框 60" o:spid="_x0000_s1026" o:spt="202" type="#_x0000_t202" style="position:absolute;left:14411;top:7393;height:530;width:1581;" filled="f" stroked="f" coordsize="21600,21600" o:gfxdata="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m770G/&#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7222BE27">
                          <w:pPr>
                            <w:jc w:val="center"/>
                            <w:rPr>
                              <w:rFonts w:hint="eastAsia"/>
                              <w:b/>
                              <w:bCs/>
                            </w:rPr>
                          </w:pPr>
                          <w:r>
                            <w:rPr>
                              <w:rFonts w:hint="eastAsia"/>
                              <w:b/>
                              <w:bCs/>
                            </w:rPr>
                            <w:t>火案侦破组</w:t>
                          </w:r>
                        </w:p>
                      </w:txbxContent>
                    </v:textbox>
                  </v:shape>
                </v:group>
                <v:shape id="_x0000_s1026" o:spid="_x0000_s1026" o:spt="32" type="#_x0000_t32" style="position:absolute;left:7444;top:143584;height:576;width:8;" filled="f" stroked="t" coordsize="21600,21600" o:gfxdata="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iINh3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7448;top:144754;height:576;width:8;" filled="f" stroked="t" coordsize="21600,21600" o:gfxdata="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NbH3s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3808;top:145972;height:576;width:8;" filled="f" stroked="t" coordsize="21600,21600" o:gfxdata="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vJGALsAAADb&#10;AAAADwAAAAAAAAABACAAAAAiAAAAZHJzL2Rvd25yZXYueG1sUEsBAhQAFAAAAAgAh07iQDMvBZ47&#10;AAAAOQAAABAAAAAAAAAAAQAgAAAACgEAAGRycy9zaGFwZXhtbC54bWxQSwUGAAAAAAYABgBbAQAA&#10;tAMAAAAA&#10;">
                  <v:fill on="f" focussize="0,0"/>
                  <v:stroke weight="1pt" color="#000000 [3213]" miterlimit="8" joinstyle="miter" endarrow="open"/>
                  <v:imagedata o:title=""/>
                  <o:lock v:ext="edit" aspectratio="f"/>
                </v:shape>
                <v:shape id="_x0000_s1026" o:spid="_x0000_s1026" o:spt="32" type="#_x0000_t32" style="position:absolute;left:3838;top:144787;height:576;width:8;" filled="f" stroked="t" coordsize="21600,21600" o:gfxdata="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9vuOb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3831;top:143602;height:576;width:8;" filled="f" stroked="t" coordsize="21600,21600" o:gfxdata="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yV3vv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5334;top:143314;flip:x;height:0;width:571;" filled="f" stroked="t" coordsize="21600,21600" o:gfxdata="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x4yZu/&#10;AAAA2wAAAA8AAAAAAAAAAQAgAAAAIgAAAGRycy9kb3ducmV2LnhtbFBLAQIUABQAAAAIAIdO4kAz&#10;LwWeOwAAADkAAAAQAAAAAAAAAAEAIAAAAA4BAABkcnMvc2hhcGV4bWwueG1sUEsFBgAAAAAGAAYA&#10;WwEAALgDAAAAAA==&#10;">
                  <v:fill on="f" focussize="0,0"/>
                  <v:stroke weight="1pt" color="#000000 [3213]" miterlimit="8" joinstyle="miter" endarrow="open"/>
                  <v:imagedata o:title=""/>
                  <o:lock v:ext="edit" aspectratio="f"/>
                </v:shape>
                <v:shape id="_x0000_s1026" o:spid="_x0000_s1026" o:spt="32" type="#_x0000_t32" style="position:absolute;left:8398;top:142093;height:884;width:1406;" filled="f" stroked="t" coordsize="21600,21600" o:gfxdata="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3JQAO8AAAA&#10;2wAAAA8AAAAAAAAAAQAgAAAAIgAAAGRycy9kb3ducmV2LnhtbFBLAQIUABQAAAAIAIdO4kAzLwWe&#10;OwAAADkAAAAQAAAAAAAAAAEAIAAAAAsBAABkcnMvc2hhcGV4bWwueG1sUEsFBgAAAAAGAAYAWwEA&#10;ALUDAAAAAA==&#10;">
                  <v:fill on="f" focussize="0,0"/>
                  <v:stroke weight="1pt" color="#000000 [3213]" miterlimit="8" joinstyle="miter" endarrow="open"/>
                  <v:imagedata o:title=""/>
                  <o:lock v:ext="edit" aspectratio="f"/>
                </v:shape>
                <v:shape id="_x0000_s1026" o:spid="_x0000_s1026" o:spt="32" type="#_x0000_t32" style="position:absolute;left:7512;top:151845;height:576;width:8;" filled="f" stroked="t" coordsize="21600,21600" o:gfxdata="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Itesx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7488;top:150672;height:576;width:8;" filled="f" stroked="t" coordsize="21600,21600" o:gfxdata="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n+U6q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7498;top:149449;height:576;width:8;" filled="f" stroked="t" coordsize="21600,21600" o:gfxdata="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XK9Dd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7491;top:148291;height:576;width:8;" filled="f" stroked="t" coordsize="21600,21600" o:gfxdata="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d1RrsAAADb&#10;AAAADwAAAAAAAAABACAAAAAiAAAAZHJzL2Rvd25yZXYueG1sUEsBAhQAFAAAAAgAh07iQDMvBZ47&#10;AAAAOQAAABAAAAAAAAAAAQAgAAAACgEAAGRycy9zaGFwZXhtbC54bWxQSwUGAAAAAAYABgBbAQAA&#10;tAMAAAAA&#10;">
                  <v:fill on="f" focussize="0,0"/>
                  <v:stroke weight="1pt" color="#000000 [3213]" miterlimit="8" joinstyle="miter" endarrow="open"/>
                  <v:imagedata o:title=""/>
                  <o:lock v:ext="edit" aspectratio="f"/>
                </v:shape>
                <v:shape id="_x0000_s1026" o:spid="_x0000_s1026" o:spt="32" type="#_x0000_t32" style="position:absolute;left:7484;top:147151;height:576;width:8;" filled="f" stroked="t" coordsize="21600,21600" o:gfxdata="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3ju0yugAAANsA&#10;AAAPAAAAAAAAAAEAIAAAACIAAABkcnMvZG93bnJldi54bWxQSwECFAAUAAAACACHTuJAMy8FnjsA&#10;AAA5AAAAEAAAAAAAAAABACAAAAAJAQAAZHJzL3NoYXBleG1sLnhtbFBLBQYAAAAABgAGAFsBAACz&#10;AwAAAAA=&#10;">
                  <v:fill on="f" focussize="0,0"/>
                  <v:stroke weight="1pt" color="#000000 [3213]" miterlimit="8" joinstyle="miter" endarrow="open"/>
                  <v:imagedata o:title=""/>
                  <o:lock v:ext="edit" aspectratio="f"/>
                </v:shape>
                <v:shape id="_x0000_s1026" o:spid="_x0000_s1026" o:spt="32" type="#_x0000_t32" style="position:absolute;left:7478;top:145894;height:576;width:8;" filled="f" stroked="t" coordsize="21600,21600" o:gfxdata="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jCSKm8AAAA&#10;2wAAAA8AAAAAAAAAAQAgAAAAIgAAAGRycy9kb3ducmV2LnhtbFBLAQIUABQAAAAIAIdO4kAzLwWe&#10;OwAAADkAAAAQAAAAAAAAAAEAIAAAAAsBAABkcnMvc2hhcGV4bWwueG1sUEsFBgAAAAAGAAYAWwEA&#10;ALUDAAAAAA==&#10;">
                  <v:fill on="f" focussize="0,0"/>
                  <v:stroke weight="1pt" color="#000000 [3213]" miterlimit="8" joinstyle="miter" endarrow="open"/>
                  <v:imagedata o:title=""/>
                  <o:lock v:ext="edit" aspectratio="f"/>
                </v:shape>
                <v:shape id="_x0000_s1026" o:spid="_x0000_s1026" o:spt="32" type="#_x0000_t32" style="position:absolute;left:6789;top:141437;height:379;width:5;" filled="f" stroked="t" coordsize="21600,21600" o:gfxdata="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gQ1t68AAAA&#10;2wAAAA8AAAAAAAAAAQAgAAAAIgAAAGRycy9kb3ducmV2LnhtbFBLAQIUABQAAAAIAIdO4kAzLwWe&#10;OwAAADkAAAAQAAAAAAAAAAEAIAAAAAsBAABkcnMvc2hhcGV4bWwueG1sUEsFBgAAAAAGAAYAWwEA&#10;ALUDAAAAAA==&#10;">
                  <v:fill on="f" focussize="0,0"/>
                  <v:stroke weight="1pt" color="#000000 [3213]" miterlimit="8" joinstyle="miter" endarrow="open"/>
                  <v:imagedata o:title=""/>
                  <o:lock v:ext="edit" aspectratio="f"/>
                </v:shape>
                <v:shape id="_x0000_s1026" o:spid="_x0000_s1026" o:spt="33" type="#_x0000_t33" style="position:absolute;left:2277;top:147636;flip:y;height:3403;width:4413;rotation:-5898240f;" filled="f" stroked="t" coordsize="21600,21600" o:gfxdata="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IlDhW25AAAA2wAA&#10;AA8AAAAAAAAAAQAgAAAAIgAAAGRycy9kb3ducmV2LnhtbFBLAQIUABQAAAAIAIdO4kAzLwWeOwAA&#10;ADkAAAAQAAAAAAAAAAEAIAAAAAgBAABkcnMvc2hhcGV4bWwueG1sUEsFBgAAAAAGAAYAWwEAALID&#10;AAAAAA==&#10;">
                  <v:fill on="f" focussize="0,0"/>
                  <v:stroke weight="1pt" color="#000000 [3213]" miterlimit="8" joinstyle="miter" endarrow="open"/>
                  <v:imagedata o:title=""/>
                  <o:lock v:ext="edit" aspectratio="f"/>
                </v:shape>
                <v:shape id="_x0000_s1026" o:spid="_x0000_s1026" o:spt="202" type="#_x0000_t202" style="position:absolute;left:6290;top:150072;height:530;width:2528;" filled="f" stroked="f" coordsize="21600,21600" o:gfxdata="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w8uDL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4E4284F6">
                        <w:pPr>
                          <w:rPr>
                            <w:rFonts w:hint="eastAsia"/>
                            <w:b/>
                            <w:bCs/>
                          </w:rPr>
                        </w:pPr>
                        <w:r>
                          <w:rPr>
                            <w:rFonts w:hint="eastAsia"/>
                            <w:b/>
                            <w:bCs/>
                          </w:rPr>
                          <w:t>森林火灾扑救工作结束</w:t>
                        </w:r>
                      </w:p>
                    </w:txbxContent>
                  </v:textbox>
                </v:shape>
                <v:rect id="_x0000_s1026" o:spid="_x0000_s1026" o:spt="1" style="position:absolute;left:6159;top:152424;height:567;width:2675;v-text-anchor:middle;" filled="f" stroked="t" coordsize="21600,21600" o:gfxdata="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yph5b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shape id="_x0000_s1026" o:spid="_x0000_s1026" o:spt="202" type="#_x0000_t202" style="position:absolute;left:6342;top:152490;height:530;width:2356;" filled="f" stroked="f" coordsize="21600,21600" o:gfxdata="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A0KA+/&#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5BF00166">
                        <w:pPr>
                          <w:jc w:val="center"/>
                          <w:rPr>
                            <w:rFonts w:hint="eastAsia"/>
                            <w:b/>
                            <w:bCs/>
                          </w:rPr>
                        </w:pPr>
                        <w:r>
                          <w:rPr>
                            <w:rFonts w:hint="eastAsia"/>
                            <w:b/>
                            <w:bCs/>
                          </w:rPr>
                          <w:t>后期处置</w:t>
                        </w:r>
                      </w:p>
                    </w:txbxContent>
                  </v:textbox>
                </v:shape>
                <v:rect id="_x0000_s1026" o:spid="_x0000_s1026" o:spt="1" style="position:absolute;left:6185;top:151261;height:567;width:2675;v-text-anchor:middle;" filled="f" stroked="t" coordsize="21600,21600" o:gfxdata="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49cCr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shape id="_x0000_s1026" o:spid="_x0000_s1026" o:spt="202" type="#_x0000_t202" style="position:absolute;left:6368;top:151327;height:530;width:2356;" filled="f" stroked="f" coordsize="21600,21600" o:gfxdata="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6oT47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560F8860">
                        <w:pPr>
                          <w:jc w:val="center"/>
                          <w:rPr>
                            <w:rFonts w:hint="eastAsia"/>
                            <w:b/>
                            <w:bCs/>
                          </w:rPr>
                        </w:pPr>
                        <w:r>
                          <w:rPr>
                            <w:rFonts w:hint="eastAsia"/>
                            <w:b/>
                            <w:bCs/>
                          </w:rPr>
                          <w:t>响应结束</w:t>
                        </w:r>
                      </w:p>
                    </w:txbxContent>
                  </v:textbox>
                </v:shape>
                <v:rect id="_x0000_s1026" o:spid="_x0000_s1026" o:spt="1" style="position:absolute;left:6165;top:150006;height:567;width:2675;v-text-anchor:middle;" filled="f" stroked="t" coordsize="21600,21600" o:gfxdata="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BFn5r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rect id="_x0000_s1026" o:spid="_x0000_s1026" o:spt="1" style="position:absolute;left:6110;top:147714;height:567;width:2675;v-text-anchor:middle;" filled="f" stroked="t" coordsize="21600,21600" o:gfxdata="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Zv1Kj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rect id="_x0000_s1026" o:spid="_x0000_s1026" o:spt="1" style="position:absolute;left:6110;top:146531;height:567;width:2675;v-text-anchor:middle;" filled="f" stroked="t" coordsize="21600,21600" o:gfxdata="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mhFSgugAAANsA&#10;AAAPAAAAAAAAAAEAIAAAACIAAABkcnMvZG93bnJldi54bWxQSwECFAAUAAAACACHTuJAMy8FnjsA&#10;AAA5AAAAEAAAAAAAAAABACAAAAAJAQAAZHJzL3NoYXBleG1sLnhtbFBLBQYAAAAABgAGAFsBAACz&#10;AwAAAAA=&#10;">
                  <v:fill on="f" focussize="0,0"/>
                  <v:stroke weight="1pt" color="#000000 [3213]" miterlimit="8" joinstyle="miter"/>
                  <v:imagedata o:title=""/>
                  <o:lock v:ext="edit" aspectratio="f"/>
                </v:rect>
                <v:rect id="_x0000_s1026" o:spid="_x0000_s1026" o:spt="1" style="position:absolute;left:6110;top:145316;height:567;width:2675;v-text-anchor:middle;" filled="f" stroked="t" coordsize="21600,21600" o:gfxdata="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p6SG7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rect id="_x0000_s1026" o:spid="_x0000_s1026" o:spt="1" style="position:absolute;left:6110;top:144186;height:567;width:2675;v-text-anchor:middle;" filled="f" stroked="t" coordsize="21600,21600" o:gfxdata="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J89hbsAAADb&#10;AAAADwAAAAAAAAABACAAAAAiAAAAZHJzL2Rvd25yZXYueG1sUEsBAhQAFAAAAAgAh07iQDMvBZ47&#10;AAAAOQAAABAAAAAAAAAAAQAgAAAACgEAAGRycy9zaGFwZXhtbC54bWxQSwUGAAAAAAYABgBbAQAA&#10;tAMAAAAA&#10;">
                  <v:fill on="f" focussize="0,0"/>
                  <v:stroke weight="1pt" color="#000000 [3213]" miterlimit="8" joinstyle="miter"/>
                  <v:imagedata o:title=""/>
                  <o:lock v:ext="edit" aspectratio="f"/>
                </v:rect>
                <v:shape id="_x0000_s1026" o:spid="_x0000_s1026" o:spt="202" type="#_x0000_t202" style="position:absolute;left:6293;top:148909;height:530;width:2356;" filled="f" stroked="f" coordsize="21600,21600" o:gfxdata="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7Po87ugAAANsA&#10;AAAPAAAAAAAAAAEAIAAAACIAAABkcnMvZG93bnJldi54bWxQSwECFAAUAAAACACHTuJAMy8FnjsA&#10;AAA5AAAAEAAAAAAAAAABACAAAAAJAQAAZHJzL3NoYXBleG1sLnhtbFBLBQYAAAAABgAGAFsBAACz&#10;AwAAAAA=&#10;">
                  <v:fill on="f" focussize="0,0"/>
                  <v:stroke on="f" weight="0.5pt"/>
                  <v:imagedata o:title=""/>
                  <o:lock v:ext="edit" aspectratio="f"/>
                  <v:textbox>
                    <w:txbxContent>
                      <w:p w14:paraId="553183D2">
                        <w:pPr>
                          <w:jc w:val="center"/>
                          <w:rPr>
                            <w:rFonts w:hint="eastAsia"/>
                            <w:b/>
                            <w:bCs/>
                          </w:rPr>
                        </w:pPr>
                        <w:r>
                          <w:rPr>
                            <w:rFonts w:hint="eastAsia"/>
                            <w:b/>
                            <w:bCs/>
                          </w:rPr>
                          <w:t>一级响应</w:t>
                        </w:r>
                      </w:p>
                    </w:txbxContent>
                  </v:textbox>
                </v:shape>
                <v:shape id="_x0000_s1026" o:spid="_x0000_s1026" o:spt="202" type="#_x0000_t202" style="position:absolute;left:6261;top:147780;height:530;width:2426;" filled="f" stroked="f" coordsize="21600,21600" o:gfxdata="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ZodS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62E7F152">
                        <w:pPr>
                          <w:jc w:val="center"/>
                          <w:rPr>
                            <w:rFonts w:hint="eastAsia"/>
                            <w:b/>
                            <w:bCs/>
                          </w:rPr>
                        </w:pPr>
                        <w:r>
                          <w:rPr>
                            <w:rFonts w:hint="eastAsia"/>
                            <w:b/>
                            <w:bCs/>
                          </w:rPr>
                          <w:t>火灾（情）应对处置</w:t>
                        </w:r>
                      </w:p>
                    </w:txbxContent>
                  </v:textbox>
                </v:shape>
                <v:shape id="_x0000_s1026" o:spid="_x0000_s1026" o:spt="202" type="#_x0000_t202" style="position:absolute;left:2727;top:146625;height:530;width:2390;" filled="f" stroked="f" coordsize="21600,21600" o:gfxdata="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qBCam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18AD0555">
                        <w:pPr>
                          <w:jc w:val="center"/>
                          <w:rPr>
                            <w:rFonts w:hint="eastAsia"/>
                            <w:b/>
                            <w:bCs/>
                          </w:rPr>
                        </w:pPr>
                        <w:r>
                          <w:rPr>
                            <w:rFonts w:hint="eastAsia"/>
                            <w:b/>
                            <w:bCs/>
                          </w:rPr>
                          <w:t>加强救援</w:t>
                        </w:r>
                      </w:p>
                    </w:txbxContent>
                  </v:textbox>
                </v:shape>
                <v:rect id="_x0000_s1026" o:spid="_x0000_s1026" o:spt="1" style="position:absolute;left:2580;top:146559;height:567;width:2675;v-text-anchor:middle;" filled="f" stroked="t" coordsize="21600,21600" o:gfxdata="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5Gm9M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_x0000_s1026" o:spid="_x0000_s1026" o:spt="202" type="#_x0000_t202" style="position:absolute;left:6114;top:145382;height:530;width:2763;" filled="f" stroked="f" coordsize="21600,21600" o:gfxdata="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TN0fS8AAAA&#10;2w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14:paraId="7F0BD463">
                        <w:pPr>
                          <w:rPr>
                            <w:rFonts w:hint="eastAsia"/>
                            <w:b/>
                            <w:bCs/>
                          </w:rPr>
                        </w:pPr>
                        <w:r>
                          <w:rPr>
                            <w:rFonts w:hint="eastAsia"/>
                            <w:b/>
                            <w:bCs/>
                          </w:rPr>
                          <w:t>市指挥部指挥长赶赴现场</w:t>
                        </w:r>
                      </w:p>
                    </w:txbxContent>
                  </v:textbox>
                </v:shape>
                <v:shape id="_x0000_s1026" o:spid="_x0000_s1026" o:spt="202" type="#_x0000_t202" style="position:absolute;left:2690;top:145410;height:530;width:2519;" filled="f" stroked="f" coordsize="21600,21600" o:gfxdata="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v21/e8AAAA&#10;2w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14:paraId="2F190641">
                        <w:pPr>
                          <w:rPr>
                            <w:rFonts w:hint="eastAsia"/>
                            <w:b/>
                            <w:bCs/>
                          </w:rPr>
                        </w:pPr>
                        <w:r>
                          <w:rPr>
                            <w:rFonts w:hint="eastAsia"/>
                            <w:b/>
                            <w:bCs/>
                          </w:rPr>
                          <w:t>派出工作组并调派增援</w:t>
                        </w:r>
                      </w:p>
                    </w:txbxContent>
                  </v:textbox>
                </v:shape>
                <v:rect id="_x0000_s1026" o:spid="_x0000_s1026" o:spt="1" style="position:absolute;left:2543;top:145344;height:567;width:2675;v-text-anchor:middle;" filled="f" stroked="t" coordsize="21600,21600" o:gfxdata="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X05geugAAANsA&#10;AAAPAAAAAAAAAAEAIAAAACIAAABkcnMvZG93bnJldi54bWxQSwECFAAUAAAACACHTuJAMy8FnjsA&#10;AAA5AAAAEAAAAAAAAAABACAAAAAJAQAAZHJzL3NoYXBleG1sLnhtbFBLBQYAAAAABgAGAFsBAACz&#10;AwAAAAA=&#10;">
                  <v:fill on="f" focussize="0,0"/>
                  <v:stroke weight="1pt" color="#000000 [3213]" miterlimit="8" joinstyle="miter"/>
                  <v:imagedata o:title=""/>
                  <o:lock v:ext="edit" aspectratio="f"/>
                </v:rect>
                <v:shape id="_x0000_s1026" o:spid="_x0000_s1026" o:spt="202" type="#_x0000_t202" style="position:absolute;left:2675;top:144220;height:530;width:2390;" filled="f" stroked="f" coordsize="21600,21600" o:gfxdata="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kaOwb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6B18F401">
                        <w:pPr>
                          <w:rPr>
                            <w:rFonts w:hint="eastAsia"/>
                            <w:b/>
                            <w:bCs/>
                          </w:rPr>
                        </w:pPr>
                        <w:r>
                          <w:rPr>
                            <w:rFonts w:hint="eastAsia"/>
                            <w:b/>
                            <w:bCs/>
                          </w:rPr>
                          <w:t>上报临汾、省森防指</w:t>
                        </w:r>
                      </w:p>
                    </w:txbxContent>
                  </v:textbox>
                </v:shape>
                <v:rect id="_x0000_s1026" o:spid="_x0000_s1026" o:spt="1" style="position:absolute;left:2528;top:144186;height:567;width:2675;v-text-anchor:middle;" filled="f" stroked="t" coordsize="21600,21600" o:gfxdata="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3dqXxugAAANsA&#10;AAAPAAAAAAAAAAEAIAAAACIAAABkcnMvZG93bnJldi54bWxQSwECFAAUAAAACACHTuJAMy8FnjsA&#10;AAA5AAAAEAAAAAAAAAABACAAAAAJAQAAZHJzL3NoYXBleG1sLnhtbFBLBQYAAAAABgAGAFsBAACz&#10;AwAAAAA=&#10;">
                  <v:fill on="f" focussize="0,0"/>
                  <v:stroke weight="1pt" color="#000000 [3213]" miterlimit="8" joinstyle="miter"/>
                  <v:imagedata o:title=""/>
                  <o:lock v:ext="edit" aspectratio="f"/>
                </v:rect>
                <v:shape id="_x0000_s1026" o:spid="_x0000_s1026" o:spt="202" type="#_x0000_t202" style="position:absolute;left:2679;top:143130;height:493;width:2390;" filled="f" stroked="f" coordsize="21600,21600" o:gfxdata="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skSYC/&#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40D1F3C3">
                        <w:pPr>
                          <w:keepNext w:val="0"/>
                          <w:keepLines w:val="0"/>
                          <w:pageBreakBefore w:val="0"/>
                          <w:widowControl w:val="0"/>
                          <w:kinsoku/>
                          <w:wordWrap/>
                          <w:overflowPunct/>
                          <w:topLinePunct w:val="0"/>
                          <w:bidi w:val="0"/>
                          <w:adjustRightInd/>
                          <w:snapToGrid/>
                          <w:spacing w:line="240" w:lineRule="exact"/>
                          <w:jc w:val="center"/>
                          <w:textAlignment w:val="auto"/>
                          <w:rPr>
                            <w:rFonts w:hint="eastAsia"/>
                            <w:b/>
                            <w:bCs/>
                          </w:rPr>
                        </w:pPr>
                        <w:r>
                          <w:rPr>
                            <w:rFonts w:hint="eastAsia"/>
                            <w:b/>
                            <w:bCs/>
                          </w:rPr>
                          <w:t>三级 、二级应急响应</w:t>
                        </w:r>
                      </w:p>
                    </w:txbxContent>
                  </v:textbox>
                </v:shape>
                <v:rect id="_x0000_s1026" o:spid="_x0000_s1026" o:spt="1" style="position:absolute;left:2532;top:143027;height:567;width:2675;v-text-anchor:middle;" filled="f" stroked="t" coordsize="21600,21600" o:gfxdata="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cEPYe5AAAA2gAA&#10;AA8AAAAAAAAAAQAgAAAAIgAAAGRycy9kb3ducmV2LnhtbFBLAQIUABQAAAAIAIdO4kAzLwWeOwAA&#10;ADkAAAAQAAAAAAAAAAEAIAAAAAgBAABkcnMvc2hhcGV4bWwueG1sUEsFBgAAAAAGAAYAWwEAALID&#10;AAAAAA==&#10;">
                  <v:fill on="f" focussize="0,0"/>
                  <v:stroke weight="1pt" color="#000000 [3213]" miterlimit="8" joinstyle="miter"/>
                  <v:imagedata o:title=""/>
                  <o:lock v:ext="edit" aspectratio="f"/>
                </v:rect>
                <v:shape id="_x0000_s1026" o:spid="_x0000_s1026" o:spt="202" type="#_x0000_t202" style="position:absolute;left:8287;top:142967;height:888;width:3044;" filled="f" stroked="f" coordsize="21600,21600" o:gfxdata="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OgsWi8AAAA&#10;2g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14:paraId="72251021">
                        <w:pPr>
                          <w:rPr>
                            <w:rFonts w:hint="eastAsia"/>
                            <w:b/>
                            <w:bCs/>
                            <w:sz w:val="20"/>
                            <w:szCs w:val="22"/>
                          </w:rPr>
                        </w:pPr>
                        <w:r>
                          <w:rPr>
                            <w:rFonts w:hint="eastAsia"/>
                            <w:b/>
                            <w:bCs/>
                            <w:sz w:val="20"/>
                            <w:szCs w:val="22"/>
                          </w:rPr>
                          <w:t>上报指挥部分析研</w:t>
                        </w:r>
                        <w:r>
                          <w:rPr>
                            <w:rFonts w:hint="eastAsia"/>
                            <w:b/>
                            <w:bCs/>
                            <w:sz w:val="20"/>
                            <w:szCs w:val="22"/>
                            <w:lang w:val="en-US" w:eastAsia="zh-CN"/>
                          </w:rPr>
                          <w:t>判启动</w:t>
                        </w:r>
                        <w:r>
                          <w:rPr>
                            <w:rFonts w:hint="eastAsia"/>
                            <w:b/>
                            <w:bCs/>
                            <w:sz w:val="20"/>
                            <w:szCs w:val="22"/>
                          </w:rPr>
                          <w:t>应急响应</w:t>
                        </w:r>
                      </w:p>
                    </w:txbxContent>
                  </v:textbox>
                </v:shape>
                <v:shape id="_x0000_s1026" o:spid="_x0000_s1026" o:spt="202" type="#_x0000_t202" style="position:absolute;left:5135;top:141862;height:663;width:3182;" filled="f" stroked="f" coordsize="21600,21600" o:gfxdata="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Mm7drvQAA&#10;ANo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19ACE374">
                        <w:pPr>
                          <w:jc w:val="center"/>
                          <w:rPr>
                            <w:rFonts w:hint="eastAsia"/>
                            <w:b/>
                            <w:bCs/>
                          </w:rPr>
                        </w:pPr>
                        <w:r>
                          <w:rPr>
                            <w:rFonts w:hint="eastAsia"/>
                            <w:b/>
                            <w:bCs/>
                          </w:rPr>
                          <w:t>市森防办接受信息上报与处理</w:t>
                        </w:r>
                      </w:p>
                    </w:txbxContent>
                  </v:textbox>
                </v:shape>
                <v:rect id="_x0000_s1026" o:spid="_x0000_s1026" o:spt="1" style="position:absolute;left:5075;top:141809;height:567;width:3324;v-text-anchor:middle;" filled="f" stroked="t" coordsize="21600,21600" o:gfxdata="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mm6n1vQAA&#10;ANo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_x0000_s1026" o:spid="_x0000_s1026" o:spt="202" type="#_x0000_t202" style="position:absolute;left:6334;top:143040;height:663;width:1276;" filled="f" stroked="f" coordsize="21600,21600" o:gfxdata="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4F0b7sAAADb&#10;AAAADwAAAAAAAAABACAAAAAiAAAAZHJzL2Rvd25yZXYueG1sUEsBAhQAFAAAAAgAh07iQDMvBZ47&#10;AAAAOQAAABAAAAAAAAAAAQAgAAAACgEAAGRycy9zaGFwZXhtbC54bWxQSwUGAAAAAAYABgBbAQAA&#10;tAMAAAAA&#10;">
                  <v:fill on="f" focussize="0,0"/>
                  <v:stroke on="f" weight="0.5pt"/>
                  <v:imagedata o:title=""/>
                  <o:lock v:ext="edit" aspectratio="f"/>
                  <v:textbox>
                    <w:txbxContent>
                      <w:p w14:paraId="2685E4CE">
                        <w:pPr>
                          <w:rPr>
                            <w:rFonts w:hint="eastAsia"/>
                            <w:b/>
                            <w:bCs/>
                          </w:rPr>
                        </w:pPr>
                        <w:r>
                          <w:rPr>
                            <w:rFonts w:hint="eastAsia"/>
                            <w:b/>
                            <w:bCs/>
                          </w:rPr>
                          <w:t>四级响应</w:t>
                        </w:r>
                      </w:p>
                    </w:txbxContent>
                  </v:textbox>
                </v:shape>
                <v:rect id="_x0000_s1026" o:spid="_x0000_s1026" o:spt="1" style="position:absolute;left:8289;top:142977;height:761;width:3031;v-text-anchor:middle;" filled="f" stroked="t" coordsize="21600,21600" o:gfxdata="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dI3gLsAAADb&#10;AAAADwAAAAAAAAABACAAAAAiAAAAZHJzL2Rvd25yZXYueG1sUEsBAhQAFAAAAAgAh07iQDMvBZ47&#10;AAAAOQAAABAAAAAAAAAAAQAgAAAACgEAAGRycy9zaGFwZXhtbC54bWxQSwUGAAAAAAYABgBbAQAA&#10;tAMAAAAA&#10;">
                  <v:fill on="f" focussize="0,0"/>
                  <v:stroke weight="1pt" color="#000000 [3213]" miterlimit="8" joinstyle="miter"/>
                  <v:imagedata o:title=""/>
                  <o:lock v:ext="edit" aspectratio="f"/>
                </v:rect>
                <v:rect id="_x0000_s1026" o:spid="_x0000_s1026" o:spt="1" style="position:absolute;left:6173;top:143002;height:567;width:1461;v-text-anchor:middle;" filled="f" stroked="t" coordsize="21600,21600" o:gfxdata="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dK857ugAAANsA&#10;AAAPAAAAAAAAAAEAIAAAACIAAABkcnMvZG93bnJldi54bWxQSwECFAAUAAAACACHTuJAMy8FnjsA&#10;AAA5AAAAEAAAAAAAAAABACAAAAAJAQAAZHJzL3NoYXBleG1sLnhtbFBLBQYAAAAABgAGAFsBAACz&#10;AwAAAAA=&#10;">
                  <v:fill on="f" focussize="0,0"/>
                  <v:stroke weight="1pt" color="#000000 [3213]" miterlimit="8" joinstyle="miter"/>
                  <v:imagedata o:title=""/>
                  <o:lock v:ext="edit" aspectratio="f"/>
                </v:rect>
                <v:shape id="_x0000_s1026" o:spid="_x0000_s1026" o:spt="32" type="#_x0000_t32" style="position:absolute;left:7659;top:143298;flip:x;height:0;width:571;" filled="f" stroked="t" coordsize="21600,21600" o:gfxdata="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ElorLsAAADb&#10;AAAADwAAAAAAAAABACAAAAAiAAAAZHJzL2Rvd25yZXYueG1sUEsBAhQAFAAAAAgAh07iQDMvBZ47&#10;AAAAOQAAABAAAAAAAAAAAQAgAAAACgEAAGRycy9zaGFwZXhtbC54bWxQSwUGAAAAAAYABgBbAQAA&#10;tAMAAAAA&#10;">
                  <v:fill on="f" focussize="0,0"/>
                  <v:stroke weight="1pt" color="#000000 [3213]" miterlimit="8" joinstyle="miter" endarrow="open"/>
                  <v:imagedata o:title=""/>
                  <o:lock v:ext="edit" aspectratio="f"/>
                </v:shape>
                <v:shape id="_x0000_s1026" o:spid="_x0000_s1026" o:spt="202" type="#_x0000_t202" style="position:absolute;left:5951;top:144220;height:770;width:2833;" filled="f" stroked="f" coordsize="21600,21600" o:gfxdata="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a3PAL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3CD2F9E7">
                        <w:pPr>
                          <w:jc w:val="center"/>
                          <w:rPr>
                            <w:rFonts w:hint="eastAsia"/>
                            <w:b/>
                            <w:bCs/>
                          </w:rPr>
                        </w:pPr>
                        <w:r>
                          <w:rPr>
                            <w:rFonts w:hint="eastAsia"/>
                            <w:b/>
                            <w:bCs/>
                            <w:lang w:val="en-US" w:eastAsia="zh-CN"/>
                          </w:rPr>
                          <w:t>指挥部相关成员单位出动</w:t>
                        </w:r>
                      </w:p>
                    </w:txbxContent>
                  </v:textbox>
                </v:shape>
                <v:group id="_x0000_s1026" o:spid="_x0000_s1026" o:spt="203" style="position:absolute;left:9578;top:145518;height:694;width:1825;" coordorigin="14312,7229" coordsize="1825,694" o:gfxdata="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un9B8L0AAADbAAAADwAAAAAAAAABACAAAAAiAAAAZHJzL2Rvd25yZXYueG1s&#10;UEsBAhQAFAAAAAgAh07iQDMvBZ47AAAAOQAAABUAAAAAAAAAAQAgAAAADAEAAGRycy9ncm91cHNo&#10;YXBleG1sLnhtbFBLBQYAAAAABgAGAGABAADJAwAAAAA=&#10;">
                  <o:lock v:ext="edit" aspectratio="f"/>
                  <v:rect id="矩形 59" o:spid="_x0000_s1026" o:spt="1" style="position:absolute;left:14312;top:7327;height:567;width:1825;v-text-anchor:middle;" filled="f" stroked="t" coordsize="21600,21600" o:gfxdata="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QS9CPvQAA&#10;ANsAAAAPAAAAAAAAAAEAIAAAACIAAABkcnMvZG93bnJldi54bWxQSwECFAAUAAAACACHTuJAMy8F&#10;njsAAAA5AAAAEAAAAAAAAAABACAAAAAMAQAAZHJzL3NoYXBleG1sLnhtbFBLBQYAAAAABgAGAFsB&#10;AAC2AwAAAAA=&#10;">
                    <v:fill on="f" focussize="0,0"/>
                    <v:stroke weight="1pt" color="#000000 [3213]" miterlimit="8" joinstyle="miter"/>
                    <v:imagedata o:title=""/>
                    <o:lock v:ext="edit" aspectratio="f"/>
                  </v:rect>
                  <v:shape id="文本框 60" o:spid="_x0000_s1026" o:spt="202" type="#_x0000_t202" style="position:absolute;left:14411;top:7229;height:694;width:1581;" filled="f" stroked="f" coordsize="21600,21600" o:gfxdata="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zLoom/&#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48FE6C0F">
                          <w:pPr>
                            <w:pStyle w:val="4"/>
                            <w:keepNext w:val="0"/>
                            <w:keepLines w:val="0"/>
                            <w:pageBreakBefore w:val="0"/>
                            <w:widowControl w:val="0"/>
                            <w:kinsoku/>
                            <w:wordWrap/>
                            <w:overflowPunct w:val="0"/>
                            <w:topLinePunct w:val="0"/>
                            <w:autoSpaceDE w:val="0"/>
                            <w:autoSpaceDN w:val="0"/>
                            <w:bidi w:val="0"/>
                            <w:adjustRightInd/>
                            <w:snapToGrid/>
                            <w:spacing w:beforeAutospacing="0" w:afterAutospacing="0" w:line="570" w:lineRule="exact"/>
                            <w:jc w:val="both"/>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专家指导组</w:t>
                          </w:r>
                        </w:p>
                        <w:p w14:paraId="5E8312FE">
                          <w:pPr>
                            <w:jc w:val="center"/>
                            <w:rPr>
                              <w:rFonts w:hint="eastAsia"/>
                            </w:rPr>
                          </w:pPr>
                        </w:p>
                      </w:txbxContent>
                    </v:textbox>
                  </v:shape>
                </v:group>
                <v:shape id="_x0000_s1026" o:spid="_x0000_s1026" o:spt="202" type="#_x0000_t202" style="position:absolute;left:6336;top:146597;height:620;width:2460;" filled="f" stroked="f" coordsize="21600,21600" o:gfxdata="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XU7wQLgAAADbAAAA&#10;DwAAAAAAAAABACAAAAAiAAAAZHJzL2Rvd25yZXYueG1sUEsBAhQAFAAAAAgAh07iQDMvBZ47AAAA&#10;OQAAABAAAAAAAAAAAQAgAAAABwEAAGRycy9zaGFwZXhtbC54bWxQSwUGAAAAAAYABgBbAQAAsQMA&#10;AAAA&#10;">
                  <v:fill on="f" focussize="0,0"/>
                  <v:stroke on="f" weight="0.5pt"/>
                  <v:imagedata o:title=""/>
                  <o:lock v:ext="edit" aspectratio="f"/>
                  <v:textbox>
                    <w:txbxContent>
                      <w:p w14:paraId="46A299CF">
                        <w:pPr>
                          <w:jc w:val="center"/>
                          <w:rPr>
                            <w:rFonts w:hint="eastAsia"/>
                            <w:b/>
                            <w:bCs/>
                          </w:rPr>
                        </w:pPr>
                        <w:r>
                          <w:rPr>
                            <w:rFonts w:hint="eastAsia"/>
                            <w:b/>
                            <w:bCs/>
                            <w:lang w:val="en-US" w:eastAsia="zh-CN"/>
                          </w:rPr>
                          <w:t>成立</w:t>
                        </w:r>
                        <w:r>
                          <w:rPr>
                            <w:rFonts w:hint="eastAsia"/>
                            <w:b/>
                            <w:bCs/>
                          </w:rPr>
                          <w:t>市前线指挥部</w:t>
                        </w:r>
                      </w:p>
                    </w:txbxContent>
                  </v:textbox>
                </v:shape>
                <v:group id="_x0000_s1026" o:spid="_x0000_s1026" o:spt="203" style="position:absolute;left:9578;top:148109;height:979;width:1875;" coordorigin="14312,7243" coordsize="1875,979" o:gfxdata="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Q6nK2vwAAANsAAAAPAAAAAAAAAAEAIAAAACIAAABkcnMvZG93bnJldi54&#10;bWxQSwECFAAUAAAACACHTuJAMy8FnjsAAAA5AAAAFQAAAAAAAAABACAAAAAOAQAAZHJzL2dyb3Vw&#10;c2hhcGV4bWwueG1sUEsFBgAAAAAGAAYAYAEAAMsDAAAAAA==&#10;">
                  <o:lock v:ext="edit" aspectratio="f"/>
                  <v:rect id="矩形 59" o:spid="_x0000_s1026" o:spt="1" style="position:absolute;left:14312;top:7327;height:567;width:1825;v-text-anchor:middle;" filled="f" stroked="t" coordsize="21600,21600" o:gfxdata="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UDYJb4A&#10;AADbAAAADwAAAAAAAAABACAAAAAiAAAAZHJzL2Rvd25yZXYueG1sUEsBAhQAFAAAAAgAh07iQDMv&#10;BZ47AAAAOQAAABAAAAAAAAAAAQAgAAAADQEAAGRycy9zaGFwZXhtbC54bWxQSwUGAAAAAAYABgBb&#10;AQAAtwMAAAAA&#10;">
                    <v:fill on="f" focussize="0,0"/>
                    <v:stroke weight="1pt" color="#000000 [3213]" miterlimit="8" joinstyle="miter"/>
                    <v:imagedata o:title=""/>
                    <o:lock v:ext="edit" aspectratio="f"/>
                  </v:rect>
                  <v:shape id="文本框 60" o:spid="_x0000_s1026" o:spt="202" type="#_x0000_t202" style="position:absolute;left:14411;top:7243;height:979;width:1776;" filled="f" stroked="f" coordsize="21600,21600" o:gfxdata="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Zekc+/&#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74906A8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b/>
                              <w:bCs/>
                              <w:sz w:val="20"/>
                              <w:szCs w:val="22"/>
                            </w:rPr>
                          </w:pPr>
                          <w:r>
                            <w:rPr>
                              <w:rFonts w:hint="eastAsia"/>
                              <w:b/>
                              <w:bCs/>
                              <w:sz w:val="20"/>
                              <w:szCs w:val="22"/>
                            </w:rPr>
                            <w:t>人员</w:t>
                          </w:r>
                          <w:r>
                            <w:rPr>
                              <w:rFonts w:hint="eastAsia"/>
                              <w:b/>
                              <w:bCs/>
                              <w:sz w:val="20"/>
                              <w:szCs w:val="22"/>
                              <w:lang w:val="en-US" w:eastAsia="zh-CN"/>
                            </w:rPr>
                            <w:t>转移</w:t>
                          </w:r>
                          <w:r>
                            <w:rPr>
                              <w:rFonts w:hint="eastAsia"/>
                              <w:b/>
                              <w:bCs/>
                              <w:sz w:val="20"/>
                              <w:szCs w:val="22"/>
                            </w:rPr>
                            <w:t>安置</w:t>
                          </w:r>
                          <w:r>
                            <w:rPr>
                              <w:rFonts w:hint="eastAsia"/>
                              <w:b/>
                              <w:bCs/>
                              <w:sz w:val="20"/>
                              <w:szCs w:val="22"/>
                              <w:lang w:val="en-US" w:eastAsia="zh-CN"/>
                            </w:rPr>
                            <w:t>及善后处置</w:t>
                          </w:r>
                          <w:r>
                            <w:rPr>
                              <w:rFonts w:hint="eastAsia"/>
                              <w:b/>
                              <w:bCs/>
                              <w:sz w:val="20"/>
                              <w:szCs w:val="22"/>
                            </w:rPr>
                            <w:t>组</w:t>
                          </w:r>
                        </w:p>
                      </w:txbxContent>
                    </v:textbox>
                  </v:shape>
                </v:group>
                <v:shape id="_x0000_s1026" o:spid="_x0000_s1026" o:spt="202" type="#_x0000_t202" style="position:absolute;left:3371;top:150188;height:450;width:1590;" filled="f" stroked="f" coordsize="21600,21600" o:gfxdata="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PELjb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28FDCE99">
                        <w:pPr>
                          <w:jc w:val="center"/>
                          <w:rPr>
                            <w:rFonts w:hint="eastAsia"/>
                            <w:b/>
                            <w:bCs/>
                          </w:rPr>
                        </w:pPr>
                        <w:r>
                          <w:rPr>
                            <w:rFonts w:hint="eastAsia"/>
                            <w:b/>
                            <w:bCs/>
                          </w:rPr>
                          <w:t>加强救援</w:t>
                        </w:r>
                      </w:p>
                    </w:txbxContent>
                  </v:textbox>
                </v:shape>
              </v:group>
            </w:pict>
          </mc:Fallback>
        </mc:AlternateContent>
      </w:r>
      <w:r>
        <w:rPr>
          <w:rFonts w:hint="eastAsia" w:ascii="方正小标宋简体" w:hAnsi="方正小标宋简体" w:eastAsia="方正小标宋简体" w:cs="方正小标宋简体"/>
          <w:sz w:val="44"/>
          <w:szCs w:val="44"/>
          <w:lang w:val="en-US" w:eastAsia="zh-CN"/>
        </w:rPr>
        <w:t>侯马市森林草原火灾应急响应流程图</w:t>
      </w:r>
    </w:p>
    <w:p w14:paraId="1746A4C2">
      <w:pPr>
        <w:rPr>
          <w:rFonts w:hint="eastAsia"/>
          <w:lang w:val="en-US" w:eastAsia="zh-CN"/>
        </w:rPr>
      </w:pPr>
      <w:r>
        <w:rPr>
          <w:rFonts w:hint="eastAsia"/>
          <w:lang w:val="en-US" w:eastAsia="zh-CN"/>
        </w:rPr>
        <w:t xml:space="preserve">   </w:t>
      </w:r>
    </w:p>
    <w:p w14:paraId="7ECF5295">
      <w:pPr>
        <w:rPr>
          <w:rFonts w:hint="eastAsia"/>
          <w:lang w:val="en-US" w:eastAsia="zh-CN"/>
        </w:rPr>
      </w:pPr>
    </w:p>
    <w:p w14:paraId="64C41A59">
      <w:pPr>
        <w:bidi w:val="0"/>
        <w:rPr>
          <w:rFonts w:hint="eastAsia"/>
          <w:lang w:val="en-US" w:eastAsia="zh-CN"/>
        </w:rPr>
      </w:pPr>
    </w:p>
    <w:p w14:paraId="0C55145D">
      <w:pPr>
        <w:bidi w:val="0"/>
        <w:rPr>
          <w:rFonts w:hint="eastAsia"/>
          <w:lang w:val="en-US" w:eastAsia="zh-CN"/>
        </w:rPr>
        <w:sectPr>
          <w:pgSz w:w="11906" w:h="16838"/>
          <w:pgMar w:top="1814" w:right="1474" w:bottom="1701" w:left="1587" w:header="851" w:footer="1134" w:gutter="0"/>
          <w:pgNumType w:fmt="numberInDash"/>
          <w:cols w:space="0" w:num="1"/>
          <w:rtlGutter w:val="0"/>
          <w:docGrid w:type="lines" w:linePitch="312" w:charSpace="0"/>
        </w:sectPr>
      </w:pPr>
    </w:p>
    <w:p w14:paraId="4BBE74D0">
      <w:pPr>
        <w:jc w:val="both"/>
        <w:rPr>
          <w:rFonts w:hint="eastAsia" w:ascii="黑体" w:hAnsi="黑体" w:eastAsia="黑体" w:cs="黑体"/>
          <w:b w:val="0"/>
          <w:bCs w:val="0"/>
          <w:sz w:val="32"/>
          <w:szCs w:val="32"/>
          <w:lang w:val="en-US" w:eastAsia="zh-CN"/>
        </w:rPr>
      </w:pPr>
      <w:r>
        <w:rPr>
          <w:sz w:val="32"/>
        </w:rPr>
        <mc:AlternateContent>
          <mc:Choice Requires="wps">
            <w:drawing>
              <wp:anchor distT="0" distB="0" distL="114300" distR="114300" simplePos="0" relativeHeight="251662336" behindDoc="0" locked="0" layoutInCell="1" allowOverlap="1">
                <wp:simplePos x="0" y="0"/>
                <wp:positionH relativeFrom="column">
                  <wp:posOffset>-683260</wp:posOffset>
                </wp:positionH>
                <wp:positionV relativeFrom="paragraph">
                  <wp:posOffset>83820</wp:posOffset>
                </wp:positionV>
                <wp:extent cx="627380" cy="5513070"/>
                <wp:effectExtent l="0" t="0" r="12700" b="3810"/>
                <wp:wrapNone/>
                <wp:docPr id="107" name="文本框 107"/>
                <wp:cNvGraphicFramePr/>
                <a:graphic xmlns:a="http://schemas.openxmlformats.org/drawingml/2006/main">
                  <a:graphicData uri="http://schemas.microsoft.com/office/word/2010/wordprocessingShape">
                    <wps:wsp>
                      <wps:cNvSpPr txBox="1"/>
                      <wps:spPr>
                        <a:xfrm>
                          <a:off x="220345" y="845185"/>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5227E618">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3.8pt;margin-top:6.6pt;height:434.1pt;width:49.4pt;z-index:251662336;mso-width-relative:page;mso-height-relative:page;" fillcolor="#FFFFFF [3201]" filled="t" stroked="f" coordsize="21600,21600" o:gfxdata="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A7WDtLYAAAACgEAAA8AAAAAAAAAAQAgAAAAIgAAAGRycy9kb3ducmV2LnhtbFBLAQIUABQA&#10;AAAIAIdO4kAnbZOeYgIAAJ8EAAAOAAAAAAAAAAEAIAAAACcBAABkcnMvZTJvRG9jLnhtbFBLBQYA&#10;AAAABgAGAFkBAAD7BQAAAAA=&#10;">
                <v:fill on="t" focussize="0,0"/>
                <v:stroke on="f" weight="0.5pt"/>
                <v:imagedata o:title=""/>
                <o:lock v:ext="edit" aspectratio="f"/>
                <v:textbox style="layout-flow:vertical-ideographic;">
                  <w:txbxContent>
                    <w:p w14:paraId="5227E618">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v:textbox>
              </v:shape>
            </w:pict>
          </mc:Fallback>
        </mc:AlternateContent>
      </w:r>
      <w:r>
        <w:rPr>
          <w:rFonts w:hint="eastAsia" w:ascii="黑体" w:hAnsi="黑体" w:eastAsia="黑体" w:cs="黑体"/>
          <w:b w:val="0"/>
          <w:bCs w:val="0"/>
          <w:sz w:val="32"/>
          <w:szCs w:val="32"/>
          <w:lang w:val="en-US" w:eastAsia="zh-CN"/>
        </w:rPr>
        <w:t>附件2</w:t>
      </w:r>
    </w:p>
    <w:p w14:paraId="744E5668">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侯马市森林草原护林防火指挥机构及成员单位职责</w:t>
      </w:r>
    </w:p>
    <w:tbl>
      <w:tblPr>
        <w:tblStyle w:val="9"/>
        <w:tblW w:w="49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1"/>
        <w:gridCol w:w="3877"/>
        <w:gridCol w:w="9098"/>
      </w:tblGrid>
      <w:tr w14:paraId="3C4CC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34" w:type="pct"/>
            <w:gridSpan w:val="2"/>
            <w:vAlign w:val="center"/>
          </w:tcPr>
          <w:p w14:paraId="2D19C122">
            <w:pPr>
              <w:jc w:val="center"/>
              <w:rPr>
                <w:rFonts w:hint="eastAsia" w:ascii="黑体" w:hAnsi="黑体" w:eastAsia="黑体" w:cs="黑体"/>
                <w:sz w:val="28"/>
                <w:szCs w:val="36"/>
                <w:vertAlign w:val="baseline"/>
                <w:lang w:val="en-US" w:eastAsia="zh-CN"/>
              </w:rPr>
            </w:pPr>
            <w:r>
              <w:rPr>
                <w:rFonts w:hint="eastAsia" w:ascii="黑体" w:hAnsi="黑体" w:eastAsia="黑体" w:cs="黑体"/>
                <w:sz w:val="28"/>
                <w:szCs w:val="36"/>
                <w:vertAlign w:val="baseline"/>
                <w:lang w:val="en-US" w:eastAsia="zh-CN"/>
              </w:rPr>
              <w:t>指挥机构</w:t>
            </w:r>
          </w:p>
        </w:tc>
        <w:tc>
          <w:tcPr>
            <w:tcW w:w="3365" w:type="pct"/>
            <w:vAlign w:val="center"/>
          </w:tcPr>
          <w:p w14:paraId="31838F71">
            <w:pPr>
              <w:jc w:val="center"/>
              <w:rPr>
                <w:rFonts w:hint="eastAsia" w:ascii="黑体" w:hAnsi="黑体" w:eastAsia="黑体" w:cs="黑体"/>
                <w:sz w:val="28"/>
                <w:szCs w:val="36"/>
                <w:vertAlign w:val="baseline"/>
                <w:lang w:val="en-US" w:eastAsia="zh-CN"/>
              </w:rPr>
            </w:pPr>
            <w:r>
              <w:rPr>
                <w:rFonts w:hint="eastAsia" w:ascii="黑体" w:hAnsi="黑体" w:eastAsia="黑体" w:cs="黑体"/>
                <w:sz w:val="28"/>
                <w:szCs w:val="36"/>
                <w:vertAlign w:val="baseline"/>
                <w:lang w:val="en-US" w:eastAsia="zh-CN"/>
              </w:rPr>
              <w:t>职责</w:t>
            </w:r>
          </w:p>
        </w:tc>
      </w:tr>
      <w:tr w14:paraId="7E323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jc w:val="center"/>
        </w:trPr>
        <w:tc>
          <w:tcPr>
            <w:tcW w:w="200" w:type="pct"/>
            <w:vMerge w:val="restart"/>
            <w:vAlign w:val="center"/>
          </w:tcPr>
          <w:p w14:paraId="769366E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指挥长</w:t>
            </w:r>
          </w:p>
        </w:tc>
        <w:tc>
          <w:tcPr>
            <w:tcW w:w="1434" w:type="pct"/>
            <w:vAlign w:val="center"/>
          </w:tcPr>
          <w:p w14:paraId="25480666">
            <w:pPr>
              <w:keepNext w:val="0"/>
              <w:keepLines w:val="0"/>
              <w:pageBreakBefore w:val="0"/>
              <w:widowControl w:val="0"/>
              <w:kinsoku/>
              <w:wordWrap/>
              <w:overflowPunct/>
              <w:topLinePunct w:val="0"/>
              <w:autoSpaceDE/>
              <w:autoSpaceDN/>
              <w:bidi w:val="0"/>
              <w:adjustRightInd/>
              <w:snapToGrid/>
              <w:spacing w:line="500" w:lineRule="exact"/>
              <w:jc w:val="both"/>
              <w:textAlignment w:val="auto"/>
              <w:rPr>
                <w:sz w:val="24"/>
                <w:szCs w:val="24"/>
                <w:vertAlign w:val="baseline"/>
              </w:rPr>
            </w:pPr>
            <w:r>
              <w:rPr>
                <w:rFonts w:hint="eastAsia" w:ascii="仿宋_GB2312" w:hAnsi="仿宋_GB2312" w:eastAsia="仿宋_GB2312" w:cs="仿宋_GB2312"/>
                <w:sz w:val="24"/>
                <w:szCs w:val="24"/>
              </w:rPr>
              <w:t>市委常委、市人民政府常务副市长</w:t>
            </w:r>
          </w:p>
        </w:tc>
        <w:tc>
          <w:tcPr>
            <w:tcW w:w="3365" w:type="pct"/>
            <w:vAlign w:val="center"/>
          </w:tcPr>
          <w:p w14:paraId="70F45924">
            <w:pPr>
              <w:keepNext w:val="0"/>
              <w:keepLines w:val="0"/>
              <w:pageBreakBefore w:val="0"/>
              <w:widowControl w:val="0"/>
              <w:kinsoku/>
              <w:wordWrap/>
              <w:overflowPunct/>
              <w:topLinePunct w:val="0"/>
              <w:autoSpaceDE/>
              <w:autoSpaceDN/>
              <w:bidi w:val="0"/>
              <w:adjustRightInd/>
              <w:snapToGrid/>
              <w:spacing w:line="240" w:lineRule="auto"/>
              <w:jc w:val="both"/>
              <w:textAlignment w:val="auto"/>
              <w:rPr>
                <w:sz w:val="24"/>
                <w:szCs w:val="24"/>
                <w:vertAlign w:val="baseline"/>
              </w:rPr>
            </w:pPr>
            <w:r>
              <w:rPr>
                <w:rFonts w:hint="eastAsia" w:ascii="仿宋_GB2312" w:hAnsi="仿宋_GB2312" w:eastAsia="仿宋_GB2312" w:cs="仿宋_GB2312"/>
                <w:sz w:val="24"/>
                <w:szCs w:val="24"/>
                <w:lang w:val="en-US" w:eastAsia="zh-CN"/>
              </w:rPr>
              <w:t>负责统筹全省森林草原防灭火工作；负责县级四级及以上森林草原火灾应急响应组织指挥（按县级预案四级、三级、二级、一级响应执行），重点做好应急救援指挥工作</w:t>
            </w:r>
            <w:r>
              <w:rPr>
                <w:rFonts w:hint="eastAsia" w:ascii="仿宋_GB2312" w:hAnsi="宋体" w:eastAsia="仿宋_GB2312" w:cs="仿宋_GB2312"/>
                <w:color w:val="000000"/>
                <w:kern w:val="0"/>
                <w:sz w:val="24"/>
                <w:szCs w:val="24"/>
                <w:lang w:val="en-US" w:eastAsia="zh-CN" w:bidi="ar"/>
              </w:rPr>
              <w:t>。</w:t>
            </w:r>
          </w:p>
        </w:tc>
      </w:tr>
      <w:tr w14:paraId="189DF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200" w:type="pct"/>
            <w:vMerge w:val="continue"/>
            <w:vAlign w:val="center"/>
          </w:tcPr>
          <w:p w14:paraId="4D223F9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_GB2312" w:hAnsi="仿宋_GB2312" w:eastAsia="仿宋_GB2312" w:cs="仿宋_GB2312"/>
                <w:sz w:val="24"/>
                <w:szCs w:val="24"/>
                <w:vertAlign w:val="baseline"/>
                <w:lang w:val="en-US" w:eastAsia="zh-CN"/>
              </w:rPr>
            </w:pPr>
          </w:p>
        </w:tc>
        <w:tc>
          <w:tcPr>
            <w:tcW w:w="1434" w:type="pct"/>
            <w:vAlign w:val="center"/>
          </w:tcPr>
          <w:p w14:paraId="3FD8CFD4">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sz w:val="20"/>
                <w:szCs w:val="22"/>
                <w:vertAlign w:val="baseline"/>
              </w:rPr>
            </w:pPr>
            <w:r>
              <w:rPr>
                <w:rFonts w:hint="eastAsia" w:ascii="仿宋_GB2312" w:hAnsi="仿宋_GB2312" w:eastAsia="仿宋_GB2312" w:cs="仿宋_GB2312"/>
                <w:sz w:val="24"/>
                <w:szCs w:val="24"/>
              </w:rPr>
              <w:t>分管林业工作的副市长</w:t>
            </w:r>
          </w:p>
        </w:tc>
        <w:tc>
          <w:tcPr>
            <w:tcW w:w="3365" w:type="pct"/>
            <w:vAlign w:val="center"/>
          </w:tcPr>
          <w:p w14:paraId="1D345FFD">
            <w:pPr>
              <w:keepNext w:val="0"/>
              <w:keepLines w:val="0"/>
              <w:pageBreakBefore w:val="0"/>
              <w:widowControl w:val="0"/>
              <w:kinsoku/>
              <w:wordWrap/>
              <w:overflowPunct/>
              <w:topLinePunct w:val="0"/>
              <w:autoSpaceDE/>
              <w:autoSpaceDN/>
              <w:bidi w:val="0"/>
              <w:adjustRightInd/>
              <w:snapToGrid/>
              <w:spacing w:line="240" w:lineRule="auto"/>
              <w:jc w:val="both"/>
              <w:textAlignment w:val="auto"/>
              <w:rPr>
                <w:sz w:val="20"/>
                <w:szCs w:val="22"/>
                <w:vertAlign w:val="baseline"/>
              </w:rPr>
            </w:pPr>
            <w:r>
              <w:rPr>
                <w:rFonts w:hint="eastAsia" w:ascii="仿宋_GB2312" w:hAnsi="仿宋_GB2312" w:eastAsia="仿宋_GB2312" w:cs="仿宋_GB2312"/>
                <w:sz w:val="24"/>
                <w:szCs w:val="24"/>
                <w:lang w:val="en-US" w:eastAsia="zh-CN"/>
              </w:rPr>
              <w:t>负责全市森林草原火灾预防及火情早期处置工作，协助处置县级四级及以上森林草原火灾扑救工作。</w:t>
            </w:r>
          </w:p>
        </w:tc>
      </w:tr>
      <w:tr w14:paraId="0163A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200" w:type="pct"/>
            <w:vMerge w:val="restart"/>
            <w:vAlign w:val="center"/>
          </w:tcPr>
          <w:p w14:paraId="72F989B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sz w:val="24"/>
                <w:szCs w:val="24"/>
                <w:vertAlign w:val="baseline"/>
              </w:rPr>
            </w:pPr>
            <w:r>
              <w:rPr>
                <w:rFonts w:hint="eastAsia" w:ascii="仿宋_GB2312" w:hAnsi="仿宋_GB2312" w:eastAsia="仿宋_GB2312" w:cs="仿宋_GB2312"/>
                <w:sz w:val="24"/>
                <w:szCs w:val="24"/>
                <w:vertAlign w:val="baseline"/>
                <w:lang w:val="en-US" w:eastAsia="zh-CN"/>
              </w:rPr>
              <w:t>副指挥长</w:t>
            </w:r>
          </w:p>
        </w:tc>
        <w:tc>
          <w:tcPr>
            <w:tcW w:w="1434" w:type="pct"/>
            <w:vAlign w:val="center"/>
          </w:tcPr>
          <w:p w14:paraId="3ABE42D8">
            <w:pPr>
              <w:keepNext w:val="0"/>
              <w:keepLines w:val="0"/>
              <w:pageBreakBefore w:val="0"/>
              <w:widowControl w:val="0"/>
              <w:kinsoku/>
              <w:wordWrap/>
              <w:overflowPunct/>
              <w:topLinePunct w:val="0"/>
              <w:autoSpaceDE/>
              <w:autoSpaceDN/>
              <w:bidi w:val="0"/>
              <w:adjustRightInd/>
              <w:snapToGrid/>
              <w:spacing w:line="500" w:lineRule="exact"/>
              <w:jc w:val="both"/>
              <w:textAlignment w:val="auto"/>
              <w:rPr>
                <w:sz w:val="20"/>
                <w:szCs w:val="22"/>
                <w:vertAlign w:val="baseline"/>
              </w:rPr>
            </w:pPr>
            <w:r>
              <w:rPr>
                <w:rFonts w:hint="eastAsia" w:ascii="仿宋_GB2312" w:hAnsi="仿宋_GB2312" w:eastAsia="仿宋_GB2312" w:cs="仿宋_GB2312"/>
                <w:b w:val="0"/>
                <w:bCs w:val="0"/>
                <w:kern w:val="2"/>
                <w:sz w:val="24"/>
                <w:szCs w:val="24"/>
                <w:lang w:val="en-US" w:eastAsia="zh-CN" w:bidi="ar-SA"/>
              </w:rPr>
              <w:t>市</w:t>
            </w:r>
            <w:r>
              <w:rPr>
                <w:rFonts w:hint="eastAsia" w:ascii="仿宋_GB2312" w:hAnsi="仿宋_GB2312" w:eastAsia="仿宋_GB2312" w:cs="仿宋_GB2312"/>
                <w:kern w:val="2"/>
                <w:sz w:val="24"/>
                <w:szCs w:val="24"/>
                <w:lang w:val="en-US" w:eastAsia="zh-CN" w:bidi="ar-SA"/>
              </w:rPr>
              <w:t>政府协管应急管理工作和协管林草工作的副主任</w:t>
            </w:r>
          </w:p>
        </w:tc>
        <w:tc>
          <w:tcPr>
            <w:tcW w:w="3365" w:type="pct"/>
            <w:vAlign w:val="center"/>
          </w:tcPr>
          <w:p w14:paraId="307F24D8">
            <w:pPr>
              <w:keepNext w:val="0"/>
              <w:keepLines w:val="0"/>
              <w:widowControl/>
              <w:suppressLineNumbers w:val="0"/>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按照职责分工协助指挥长督促落实森林草原防灭火相关工作。</w:t>
            </w:r>
          </w:p>
        </w:tc>
      </w:tr>
      <w:tr w14:paraId="16B8B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2" w:hRule="atLeast"/>
          <w:jc w:val="center"/>
        </w:trPr>
        <w:tc>
          <w:tcPr>
            <w:tcW w:w="200" w:type="pct"/>
            <w:vMerge w:val="continue"/>
            <w:vAlign w:val="center"/>
          </w:tcPr>
          <w:p w14:paraId="1FBA645D">
            <w:pPr>
              <w:jc w:val="center"/>
              <w:rPr>
                <w:sz w:val="20"/>
                <w:szCs w:val="22"/>
                <w:vertAlign w:val="baseline"/>
              </w:rPr>
            </w:pPr>
          </w:p>
        </w:tc>
        <w:tc>
          <w:tcPr>
            <w:tcW w:w="1434" w:type="pct"/>
            <w:vAlign w:val="center"/>
          </w:tcPr>
          <w:p w14:paraId="09AE7298">
            <w:pPr>
              <w:keepNext w:val="0"/>
              <w:keepLines w:val="0"/>
              <w:pageBreakBefore w:val="0"/>
              <w:widowControl w:val="0"/>
              <w:kinsoku/>
              <w:wordWrap/>
              <w:overflowPunct/>
              <w:topLinePunct w:val="0"/>
              <w:autoSpaceDE/>
              <w:autoSpaceDN/>
              <w:bidi w:val="0"/>
              <w:adjustRightInd/>
              <w:snapToGrid/>
              <w:spacing w:line="500" w:lineRule="exact"/>
              <w:jc w:val="both"/>
              <w:textAlignment w:val="auto"/>
              <w:rPr>
                <w:sz w:val="20"/>
                <w:szCs w:val="22"/>
                <w:vertAlign w:val="baseline"/>
              </w:rPr>
            </w:pPr>
            <w:r>
              <w:rPr>
                <w:rFonts w:hint="eastAsia" w:ascii="仿宋_GB2312" w:hAnsi="仿宋_GB2312" w:eastAsia="仿宋_GB2312" w:cs="仿宋_GB2312"/>
                <w:kern w:val="2"/>
                <w:sz w:val="24"/>
                <w:szCs w:val="24"/>
                <w:lang w:val="en-US" w:eastAsia="zh-CN" w:bidi="ar-SA"/>
              </w:rPr>
              <w:t>市应急管理局、市自然资源局、市气象局、市林业局主要负责人，省公安局常务副局长、市武装部副部长、武警侯马中队中队长、市消防救援大队大队长。</w:t>
            </w:r>
          </w:p>
        </w:tc>
        <w:tc>
          <w:tcPr>
            <w:tcW w:w="3365" w:type="pct"/>
            <w:vAlign w:val="center"/>
          </w:tcPr>
          <w:p w14:paraId="77B88B1D">
            <w:pPr>
              <w:keepNext w:val="0"/>
              <w:keepLines w:val="0"/>
              <w:widowControl/>
              <w:suppressLineNumbers w:val="0"/>
              <w:spacing w:line="240" w:lineRule="auto"/>
              <w:jc w:val="both"/>
              <w:rPr>
                <w:sz w:val="20"/>
                <w:szCs w:val="22"/>
                <w:vertAlign w:val="baseline"/>
              </w:rPr>
            </w:pPr>
            <w:r>
              <w:rPr>
                <w:rFonts w:ascii="仿宋_GB2312" w:hAnsi="宋体" w:eastAsia="仿宋_GB2312" w:cs="仿宋_GB2312"/>
                <w:color w:val="000000"/>
                <w:kern w:val="0"/>
                <w:sz w:val="24"/>
                <w:szCs w:val="24"/>
                <w:lang w:val="en-US" w:eastAsia="zh-CN" w:bidi="ar"/>
              </w:rPr>
              <w:t>协助指挥长落实本部门工作任务，完成指挥部交办的其他任务</w:t>
            </w:r>
            <w:r>
              <w:rPr>
                <w:rFonts w:hint="eastAsia" w:ascii="仿宋_GB2312" w:hAnsi="宋体" w:eastAsia="仿宋_GB2312" w:cs="仿宋_GB2312"/>
                <w:color w:val="000000"/>
                <w:kern w:val="0"/>
                <w:sz w:val="24"/>
                <w:szCs w:val="24"/>
                <w:lang w:val="en-US" w:eastAsia="zh-CN" w:bidi="ar"/>
              </w:rPr>
              <w:t>。</w:t>
            </w:r>
          </w:p>
        </w:tc>
      </w:tr>
      <w:tr w14:paraId="3697D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1634" w:type="pct"/>
            <w:gridSpan w:val="2"/>
            <w:vAlign w:val="center"/>
          </w:tcPr>
          <w:p w14:paraId="62BD6082">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vertAlign w:val="baseline"/>
              </w:rPr>
            </w:pPr>
            <w:r>
              <w:rPr>
                <w:sz w:val="32"/>
              </w:rPr>
              <mc:AlternateContent>
                <mc:Choice Requires="wps">
                  <w:drawing>
                    <wp:anchor distT="0" distB="0" distL="114300" distR="114300" simplePos="0" relativeHeight="251663360" behindDoc="0" locked="0" layoutInCell="1" allowOverlap="1">
                      <wp:simplePos x="0" y="0"/>
                      <wp:positionH relativeFrom="column">
                        <wp:posOffset>-726440</wp:posOffset>
                      </wp:positionH>
                      <wp:positionV relativeFrom="paragraph">
                        <wp:posOffset>77470</wp:posOffset>
                      </wp:positionV>
                      <wp:extent cx="627380" cy="5513070"/>
                      <wp:effectExtent l="0" t="0" r="12700" b="3810"/>
                      <wp:wrapNone/>
                      <wp:docPr id="108" name="文本框 108"/>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73E56DFC">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2pt;margin-top:6.1pt;height:434.1pt;width:49.4pt;z-index:251663360;mso-width-relative:page;mso-height-relative:page;" fillcolor="#FFFFFF [3201]" filled="t" stroked="f" coordsize="21600,21600" o:gfxdata="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AgvI/k2QAA&#10;AAsBAAAPAAAAAAAAAAEAIAAAACIAAABkcnMvZG93bnJldi54bWxQSwECFAAUAAAACACHTuJAmv17&#10;61YCAACVBAAADgAAAAAAAAABACAAAAAoAQAAZHJzL2Uyb0RvYy54bWxQSwUGAAAAAAYABgBZAQAA&#10;8AUAAAAA&#10;">
                      <v:fill on="t" focussize="0,0"/>
                      <v:stroke on="f" weight="0.5pt"/>
                      <v:imagedata o:title=""/>
                      <o:lock v:ext="edit" aspectratio="f"/>
                      <v:textbox style="layout-flow:vertical-ideographic;">
                        <w:txbxContent>
                          <w:p w14:paraId="73E56DFC">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v:textbox>
                    </v:shape>
                  </w:pict>
                </mc:Fallback>
              </mc:AlternateContent>
            </w:r>
            <w:r>
              <w:rPr>
                <w:rFonts w:hint="eastAsia" w:ascii="黑体" w:hAnsi="黑体" w:eastAsia="黑体" w:cs="黑体"/>
                <w:sz w:val="28"/>
                <w:szCs w:val="36"/>
                <w:vertAlign w:val="baseline"/>
                <w:lang w:val="en-US" w:eastAsia="zh-CN"/>
              </w:rPr>
              <w:t>指挥机构</w:t>
            </w:r>
          </w:p>
        </w:tc>
        <w:tc>
          <w:tcPr>
            <w:tcW w:w="3365" w:type="pct"/>
            <w:vAlign w:val="center"/>
          </w:tcPr>
          <w:p w14:paraId="5ED72299">
            <w:pPr>
              <w:jc w:val="center"/>
              <w:rPr>
                <w:vertAlign w:val="baseline"/>
              </w:rPr>
            </w:pPr>
            <w:r>
              <w:rPr>
                <w:rFonts w:hint="eastAsia" w:ascii="黑体" w:hAnsi="黑体" w:eastAsia="黑体" w:cs="黑体"/>
                <w:sz w:val="28"/>
                <w:szCs w:val="36"/>
                <w:vertAlign w:val="baseline"/>
                <w:lang w:val="en-US" w:eastAsia="zh-CN"/>
              </w:rPr>
              <w:t>职责</w:t>
            </w:r>
          </w:p>
        </w:tc>
      </w:tr>
      <w:tr w14:paraId="13920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6" w:hRule="atLeast"/>
          <w:jc w:val="center"/>
        </w:trPr>
        <w:tc>
          <w:tcPr>
            <w:tcW w:w="200" w:type="pct"/>
            <w:vMerge w:val="restart"/>
            <w:vAlign w:val="center"/>
          </w:tcPr>
          <w:p w14:paraId="5D4691F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eastAsiaTheme="minorEastAsia"/>
                <w:vertAlign w:val="baseline"/>
                <w:lang w:val="en-US" w:eastAsia="zh-CN"/>
              </w:rPr>
            </w:pPr>
            <w:r>
              <w:rPr>
                <w:rFonts w:hint="eastAsia" w:ascii="仿宋_GB2312" w:hAnsi="仿宋_GB2312" w:eastAsia="仿宋_GB2312" w:cs="仿宋_GB2312"/>
                <w:sz w:val="24"/>
                <w:szCs w:val="24"/>
                <w:vertAlign w:val="baseline"/>
                <w:lang w:val="en-US" w:eastAsia="zh-CN"/>
              </w:rPr>
              <w:t>成员单位及职责</w:t>
            </w:r>
          </w:p>
        </w:tc>
        <w:tc>
          <w:tcPr>
            <w:tcW w:w="1434" w:type="pct"/>
            <w:vAlign w:val="center"/>
          </w:tcPr>
          <w:p w14:paraId="7765B643">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市应急管理局</w:t>
            </w:r>
          </w:p>
        </w:tc>
        <w:tc>
          <w:tcPr>
            <w:tcW w:w="3365" w:type="pct"/>
            <w:vAlign w:val="center"/>
          </w:tcPr>
          <w:p w14:paraId="1FDFC1ED">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承担</w:t>
            </w:r>
            <w:r>
              <w:rPr>
                <w:rFonts w:hint="eastAsia" w:ascii="仿宋_GB2312" w:hAnsi="宋体" w:eastAsia="仿宋_GB2312" w:cs="仿宋_GB2312"/>
                <w:color w:val="000000"/>
                <w:kern w:val="0"/>
                <w:sz w:val="24"/>
                <w:szCs w:val="24"/>
                <w:lang w:val="en-US" w:eastAsia="zh-CN" w:bidi="ar"/>
              </w:rPr>
              <w:t>市</w:t>
            </w:r>
            <w:r>
              <w:rPr>
                <w:rFonts w:ascii="仿宋_GB2312" w:hAnsi="宋体" w:eastAsia="仿宋_GB2312" w:cs="仿宋_GB2312"/>
                <w:color w:val="000000"/>
                <w:kern w:val="0"/>
                <w:sz w:val="24"/>
                <w:szCs w:val="24"/>
                <w:lang w:val="en-US" w:eastAsia="zh-CN" w:bidi="ar"/>
              </w:rPr>
              <w:t>森防</w:t>
            </w:r>
            <w:r>
              <w:rPr>
                <w:rFonts w:hint="eastAsia" w:ascii="仿宋_GB2312" w:hAnsi="宋体" w:eastAsia="仿宋_GB2312" w:cs="仿宋_GB2312"/>
                <w:color w:val="000000"/>
                <w:kern w:val="0"/>
                <w:sz w:val="24"/>
                <w:szCs w:val="24"/>
                <w:lang w:val="en-US" w:eastAsia="zh-CN" w:bidi="ar"/>
              </w:rPr>
              <w:t>指</w:t>
            </w:r>
            <w:r>
              <w:rPr>
                <w:rFonts w:ascii="仿宋_GB2312" w:hAnsi="宋体" w:eastAsia="仿宋_GB2312" w:cs="仿宋_GB2312"/>
                <w:color w:val="000000"/>
                <w:kern w:val="0"/>
                <w:sz w:val="24"/>
                <w:szCs w:val="24"/>
                <w:lang w:val="en-US" w:eastAsia="zh-CN" w:bidi="ar"/>
              </w:rPr>
              <w:t>办日常工作，指导火险火情监测预警工作；会同</w:t>
            </w:r>
            <w:r>
              <w:rPr>
                <w:rFonts w:hint="eastAsia" w:ascii="仿宋_GB2312" w:hAnsi="宋体" w:eastAsia="仿宋_GB2312" w:cs="仿宋_GB2312"/>
                <w:color w:val="000000"/>
                <w:kern w:val="0"/>
                <w:sz w:val="24"/>
                <w:szCs w:val="24"/>
                <w:lang w:val="en-US" w:eastAsia="zh-CN" w:bidi="ar"/>
              </w:rPr>
              <w:t>林业</w:t>
            </w:r>
            <w:r>
              <w:rPr>
                <w:rFonts w:ascii="仿宋_GB2312" w:hAnsi="宋体" w:eastAsia="仿宋_GB2312" w:cs="仿宋_GB2312"/>
                <w:color w:val="000000"/>
                <w:kern w:val="0"/>
                <w:sz w:val="24"/>
                <w:szCs w:val="24"/>
                <w:lang w:val="en-US" w:eastAsia="zh-CN" w:bidi="ar"/>
              </w:rPr>
              <w:t>、公安、气象、文旅、</w:t>
            </w:r>
            <w:r>
              <w:rPr>
                <w:rFonts w:hint="eastAsia" w:ascii="仿宋_GB2312" w:hAnsi="宋体" w:eastAsia="仿宋_GB2312" w:cs="仿宋_GB2312"/>
                <w:color w:val="000000"/>
                <w:kern w:val="0"/>
                <w:sz w:val="24"/>
                <w:szCs w:val="24"/>
                <w:lang w:val="en-US" w:eastAsia="zh-CN" w:bidi="ar"/>
              </w:rPr>
              <w:t>能源、民政、农业</w:t>
            </w:r>
            <w:r>
              <w:rPr>
                <w:rFonts w:ascii="仿宋_GB2312" w:hAnsi="宋体" w:eastAsia="仿宋_GB2312" w:cs="仿宋_GB2312"/>
                <w:color w:val="000000"/>
                <w:kern w:val="0"/>
                <w:sz w:val="24"/>
                <w:szCs w:val="24"/>
                <w:lang w:val="en-US" w:eastAsia="zh-CN" w:bidi="ar"/>
              </w:rPr>
              <w:t>等部</w:t>
            </w:r>
            <w:r>
              <w:rPr>
                <w:rFonts w:hint="eastAsia" w:ascii="仿宋_GB2312" w:hAnsi="宋体" w:eastAsia="仿宋_GB2312" w:cs="仿宋_GB2312"/>
                <w:color w:val="000000"/>
                <w:kern w:val="0"/>
                <w:sz w:val="24"/>
                <w:szCs w:val="24"/>
                <w:lang w:val="en-US" w:eastAsia="zh-CN" w:bidi="ar"/>
              </w:rPr>
              <w:t>门会商研判森林草原火险形势，发布火险预警信息；负责组织编制、修订本级森林草原火灾应急预案并组织县(市、区）级演练；指导、协调森林草原火灾扑救及受灾群众的临时安置、生活救助等工作；按授权依法组织开展灾后调查评估；统计森林草原火灾情况；完成指挥部交办的其他任务。</w:t>
            </w:r>
          </w:p>
        </w:tc>
      </w:tr>
      <w:tr w14:paraId="027FA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8" w:hRule="atLeast"/>
          <w:jc w:val="center"/>
        </w:trPr>
        <w:tc>
          <w:tcPr>
            <w:tcW w:w="200" w:type="pct"/>
            <w:vMerge w:val="continue"/>
            <w:vAlign w:val="center"/>
          </w:tcPr>
          <w:p w14:paraId="26BF7F63">
            <w:pPr>
              <w:jc w:val="center"/>
              <w:rPr>
                <w:vertAlign w:val="baseline"/>
              </w:rPr>
            </w:pPr>
          </w:p>
        </w:tc>
        <w:tc>
          <w:tcPr>
            <w:tcW w:w="1434" w:type="pct"/>
            <w:vAlign w:val="center"/>
          </w:tcPr>
          <w:p w14:paraId="67BF7692">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市林业局</w:t>
            </w:r>
          </w:p>
        </w:tc>
        <w:tc>
          <w:tcPr>
            <w:tcW w:w="3365" w:type="pct"/>
            <w:vAlign w:val="center"/>
          </w:tcPr>
          <w:p w14:paraId="096AD25E">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履行森林草原防火工作行业管理责任;负责组织编制</w:t>
            </w:r>
            <w:r>
              <w:rPr>
                <w:rFonts w:hint="eastAsia" w:ascii="仿宋_GB2312" w:hAnsi="宋体" w:eastAsia="仿宋_GB2312" w:cs="仿宋_GB2312"/>
                <w:color w:val="000000"/>
                <w:kern w:val="0"/>
                <w:sz w:val="24"/>
                <w:szCs w:val="24"/>
                <w:lang w:val="en-US" w:eastAsia="zh-CN" w:bidi="ar"/>
              </w:rPr>
              <w:t>全市</w:t>
            </w:r>
            <w:r>
              <w:rPr>
                <w:rFonts w:ascii="仿宋_GB2312" w:hAnsi="宋体" w:eastAsia="仿宋_GB2312" w:cs="仿宋_GB2312"/>
                <w:color w:val="000000"/>
                <w:kern w:val="0"/>
                <w:sz w:val="24"/>
                <w:szCs w:val="24"/>
                <w:lang w:val="en-US" w:eastAsia="zh-CN" w:bidi="ar"/>
              </w:rPr>
              <w:t>森林草原防火规划、标准并指导实施；负</w:t>
            </w:r>
            <w:r>
              <w:rPr>
                <w:rFonts w:hint="eastAsia" w:ascii="仿宋_GB2312" w:hAnsi="宋体" w:eastAsia="仿宋_GB2312" w:cs="仿宋_GB2312"/>
                <w:color w:val="000000"/>
                <w:kern w:val="0"/>
                <w:sz w:val="24"/>
                <w:szCs w:val="24"/>
                <w:lang w:val="en-US" w:eastAsia="zh-CN" w:bidi="ar"/>
              </w:rPr>
              <w:t>责森林草原火险火情监测预警工作；结合森林草原火险形势会商研判结果，发布火险预警信息；组织指导宣传教育、日常检查、防火巡护、火源管理、隐患排查治理、灾损评估等工作；指导、推动林草行业森林草原防火基础设施、防火装备和行业专业扑火队伍建设；组织、指导全市森林草原火灾预防和火情早期处置工作；完成指挥部交办的其他任务。</w:t>
            </w:r>
          </w:p>
        </w:tc>
      </w:tr>
      <w:tr w14:paraId="618EB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200" w:type="pct"/>
            <w:vMerge w:val="continue"/>
            <w:vAlign w:val="center"/>
          </w:tcPr>
          <w:p w14:paraId="75A72821">
            <w:pPr>
              <w:jc w:val="center"/>
              <w:rPr>
                <w:vertAlign w:val="baseline"/>
              </w:rPr>
            </w:pPr>
          </w:p>
        </w:tc>
        <w:tc>
          <w:tcPr>
            <w:tcW w:w="1434" w:type="pct"/>
            <w:vAlign w:val="center"/>
          </w:tcPr>
          <w:p w14:paraId="06280794">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市公安局</w:t>
            </w:r>
          </w:p>
        </w:tc>
        <w:tc>
          <w:tcPr>
            <w:tcW w:w="3365" w:type="pct"/>
            <w:vAlign w:val="center"/>
          </w:tcPr>
          <w:p w14:paraId="04DAB7FE">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负责依法指导公安机关做好森林草原火灾有关违法犯罪案件查处工作，协同有关部门开展违规用</w:t>
            </w:r>
            <w:r>
              <w:rPr>
                <w:rFonts w:hint="eastAsia" w:ascii="仿宋_GB2312" w:hAnsi="宋体" w:eastAsia="仿宋_GB2312" w:cs="仿宋_GB2312"/>
                <w:color w:val="000000"/>
                <w:kern w:val="0"/>
                <w:sz w:val="24"/>
                <w:szCs w:val="24"/>
                <w:lang w:val="en-US" w:eastAsia="zh-CN" w:bidi="ar"/>
              </w:rPr>
              <w:t>火处罚工作；指导公安机关开展火场警戒、交通疏导、治安维护、火案侦破等工作；组织对森林草原火灾可能造成的重大社会治安和稳定问题进行研判，并指导公安机关协同有关部门做好防范处理工作；完成指挥部交办的其他任务。</w:t>
            </w:r>
          </w:p>
        </w:tc>
      </w:tr>
      <w:tr w14:paraId="1C65B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200" w:type="pct"/>
            <w:vMerge w:val="continue"/>
            <w:vAlign w:val="center"/>
          </w:tcPr>
          <w:p w14:paraId="6E2FA5B1">
            <w:pPr>
              <w:jc w:val="center"/>
              <w:rPr>
                <w:vertAlign w:val="baseline"/>
              </w:rPr>
            </w:pPr>
          </w:p>
        </w:tc>
        <w:tc>
          <w:tcPr>
            <w:tcW w:w="1434" w:type="pct"/>
            <w:vAlign w:val="center"/>
          </w:tcPr>
          <w:p w14:paraId="26F78359">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市委宣传部</w:t>
            </w:r>
          </w:p>
        </w:tc>
        <w:tc>
          <w:tcPr>
            <w:tcW w:w="3365" w:type="pct"/>
            <w:vAlign w:val="center"/>
          </w:tcPr>
          <w:p w14:paraId="62A88DBF">
            <w:pPr>
              <w:keepNext w:val="0"/>
              <w:keepLines w:val="0"/>
              <w:widowControl/>
              <w:suppressLineNumbers w:val="0"/>
              <w:jc w:val="both"/>
              <w:rPr>
                <w:spacing w:val="6"/>
                <w:lang w:val="en-US" w:eastAsia="zh-CN"/>
              </w:rPr>
            </w:pPr>
            <w:r>
              <w:rPr>
                <w:rFonts w:ascii="仿宋_GB2312" w:hAnsi="宋体" w:eastAsia="仿宋_GB2312" w:cs="仿宋_GB2312"/>
                <w:color w:val="000000"/>
                <w:spacing w:val="6"/>
                <w:kern w:val="0"/>
                <w:sz w:val="24"/>
                <w:szCs w:val="24"/>
                <w:lang w:val="en-US" w:eastAsia="zh-CN" w:bidi="ar"/>
              </w:rPr>
              <w:t>负责组织协调新闻媒体开展应急新闻报道，积极引导舆论；完成指挥部交办的其他任务。</w:t>
            </w:r>
          </w:p>
        </w:tc>
      </w:tr>
      <w:tr w14:paraId="10251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jc w:val="center"/>
        </w:trPr>
        <w:tc>
          <w:tcPr>
            <w:tcW w:w="200" w:type="pct"/>
            <w:vMerge w:val="continue"/>
            <w:vAlign w:val="center"/>
          </w:tcPr>
          <w:p w14:paraId="4FF76DE4">
            <w:pPr>
              <w:jc w:val="center"/>
              <w:rPr>
                <w:vertAlign w:val="baseline"/>
              </w:rPr>
            </w:pPr>
          </w:p>
        </w:tc>
        <w:tc>
          <w:tcPr>
            <w:tcW w:w="1434" w:type="pct"/>
            <w:vAlign w:val="center"/>
          </w:tcPr>
          <w:p w14:paraId="15F0421D">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市委网信办</w:t>
            </w:r>
          </w:p>
        </w:tc>
        <w:tc>
          <w:tcPr>
            <w:tcW w:w="3365" w:type="pct"/>
            <w:vAlign w:val="center"/>
          </w:tcPr>
          <w:p w14:paraId="4F679F57">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 xml:space="preserve">指导有关部门做好森林草原火灾处置信息发布和舆情监测、报送、引导、处置等工作，完成指挥 </w:t>
            </w:r>
            <w:r>
              <w:rPr>
                <w:rFonts w:hint="eastAsia" w:ascii="仿宋_GB2312" w:hAnsi="宋体" w:eastAsia="仿宋_GB2312" w:cs="仿宋_GB2312"/>
                <w:color w:val="000000"/>
                <w:kern w:val="0"/>
                <w:sz w:val="24"/>
                <w:szCs w:val="24"/>
                <w:lang w:val="en-US" w:eastAsia="zh-CN" w:bidi="ar"/>
              </w:rPr>
              <w:t>部交办的其他任务。</w:t>
            </w:r>
          </w:p>
        </w:tc>
      </w:tr>
      <w:tr w14:paraId="25D53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34" w:type="pct"/>
            <w:gridSpan w:val="2"/>
            <w:vAlign w:val="center"/>
          </w:tcPr>
          <w:p w14:paraId="29031AB7">
            <w:pPr>
              <w:jc w:val="center"/>
              <w:rPr>
                <w:rFonts w:hint="eastAsia" w:ascii="仿宋_GB2312" w:hAnsi="仿宋_GB2312" w:eastAsia="仿宋_GB2312" w:cs="仿宋_GB2312"/>
                <w:color w:val="FF0000"/>
                <w:kern w:val="2"/>
                <w:sz w:val="32"/>
                <w:szCs w:val="32"/>
                <w:lang w:val="en-US" w:eastAsia="zh-CN" w:bidi="ar-SA"/>
              </w:rPr>
            </w:pPr>
            <w:r>
              <w:rPr>
                <w:sz w:val="32"/>
              </w:rPr>
              <mc:AlternateContent>
                <mc:Choice Requires="wps">
                  <w:drawing>
                    <wp:anchor distT="0" distB="0" distL="114300" distR="114300" simplePos="0" relativeHeight="251664384" behindDoc="0" locked="0" layoutInCell="1" allowOverlap="1">
                      <wp:simplePos x="0" y="0"/>
                      <wp:positionH relativeFrom="column">
                        <wp:posOffset>-726440</wp:posOffset>
                      </wp:positionH>
                      <wp:positionV relativeFrom="paragraph">
                        <wp:posOffset>77470</wp:posOffset>
                      </wp:positionV>
                      <wp:extent cx="627380" cy="5513070"/>
                      <wp:effectExtent l="0" t="0" r="12700" b="3810"/>
                      <wp:wrapNone/>
                      <wp:docPr id="109" name="文本框 109"/>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23543EB0">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2pt;margin-top:6.1pt;height:434.1pt;width:49.4pt;z-index:251664384;mso-width-relative:page;mso-height-relative:page;" fillcolor="#FFFFFF [3201]" filled="t" stroked="f" coordsize="21600,21600" o:gfxdata="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AgvI/k2QAA&#10;AAsBAAAPAAAAAAAAAAEAIAAAACIAAABkcnMvZG93bnJldi54bWxQSwECFAAUAAAACACHTuJAM56o&#10;nlYCAACVBAAADgAAAAAAAAABACAAAAAoAQAAZHJzL2Uyb0RvYy54bWxQSwUGAAAAAAYABgBZAQAA&#10;8AUAAAAA&#10;">
                      <v:fill on="t" focussize="0,0"/>
                      <v:stroke on="f" weight="0.5pt"/>
                      <v:imagedata o:title=""/>
                      <o:lock v:ext="edit" aspectratio="f"/>
                      <v:textbox style="layout-flow:vertical-ideographic;">
                        <w:txbxContent>
                          <w:p w14:paraId="23543EB0">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v:textbox>
                    </v:shape>
                  </w:pict>
                </mc:Fallback>
              </mc:AlternateContent>
            </w:r>
            <w:r>
              <w:rPr>
                <w:rFonts w:hint="eastAsia" w:ascii="黑体" w:hAnsi="黑体" w:eastAsia="黑体" w:cs="黑体"/>
                <w:sz w:val="28"/>
                <w:szCs w:val="36"/>
                <w:vertAlign w:val="baseline"/>
                <w:lang w:val="en-US" w:eastAsia="zh-CN"/>
              </w:rPr>
              <w:t>指挥机构</w:t>
            </w:r>
          </w:p>
        </w:tc>
        <w:tc>
          <w:tcPr>
            <w:tcW w:w="3365" w:type="pct"/>
            <w:vAlign w:val="center"/>
          </w:tcPr>
          <w:p w14:paraId="4B1930A3">
            <w:pPr>
              <w:jc w:val="center"/>
              <w:rPr>
                <w:vertAlign w:val="baseline"/>
              </w:rPr>
            </w:pPr>
            <w:r>
              <w:rPr>
                <w:rFonts w:hint="eastAsia" w:ascii="黑体" w:hAnsi="黑体" w:eastAsia="黑体" w:cs="黑体"/>
                <w:sz w:val="28"/>
                <w:szCs w:val="36"/>
                <w:vertAlign w:val="baseline"/>
                <w:lang w:val="en-US" w:eastAsia="zh-CN"/>
              </w:rPr>
              <w:t>职责</w:t>
            </w:r>
          </w:p>
        </w:tc>
      </w:tr>
      <w:tr w14:paraId="52351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200" w:type="pct"/>
            <w:vMerge w:val="restart"/>
            <w:vAlign w:val="center"/>
          </w:tcPr>
          <w:p w14:paraId="2672D8D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vertAlign w:val="baseline"/>
              </w:rPr>
            </w:pPr>
            <w:r>
              <w:rPr>
                <w:rFonts w:hint="eastAsia" w:ascii="仿宋_GB2312" w:hAnsi="仿宋_GB2312" w:eastAsia="仿宋_GB2312" w:cs="仿宋_GB2312"/>
                <w:sz w:val="24"/>
                <w:szCs w:val="24"/>
                <w:vertAlign w:val="baseline"/>
                <w:lang w:val="en-US" w:eastAsia="zh-CN"/>
              </w:rPr>
              <w:t>成员单位及职责</w:t>
            </w:r>
          </w:p>
        </w:tc>
        <w:tc>
          <w:tcPr>
            <w:tcW w:w="1434" w:type="pct"/>
            <w:vAlign w:val="center"/>
          </w:tcPr>
          <w:p w14:paraId="3D837E2C">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市发展和改革局</w:t>
            </w:r>
          </w:p>
        </w:tc>
        <w:tc>
          <w:tcPr>
            <w:tcW w:w="3365" w:type="pct"/>
            <w:vAlign w:val="center"/>
          </w:tcPr>
          <w:p w14:paraId="47EB478E">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负责将森林草原防灭火基础设施建设纳入国民经济和社会发展规划；配合</w:t>
            </w:r>
            <w:r>
              <w:rPr>
                <w:rFonts w:hint="eastAsia" w:ascii="仿宋_GB2312" w:hAnsi="宋体" w:eastAsia="仿宋_GB2312" w:cs="仿宋_GB2312"/>
                <w:color w:val="000000"/>
                <w:kern w:val="0"/>
                <w:sz w:val="24"/>
                <w:szCs w:val="24"/>
                <w:lang w:val="en-US" w:eastAsia="zh-CN" w:bidi="ar"/>
              </w:rPr>
              <w:t>市</w:t>
            </w:r>
            <w:r>
              <w:rPr>
                <w:rFonts w:ascii="仿宋_GB2312" w:hAnsi="宋体" w:eastAsia="仿宋_GB2312" w:cs="仿宋_GB2312"/>
                <w:color w:val="000000"/>
                <w:kern w:val="0"/>
                <w:sz w:val="24"/>
                <w:szCs w:val="24"/>
                <w:lang w:val="en-US" w:eastAsia="zh-CN" w:bidi="ar"/>
              </w:rPr>
              <w:t>直有关部门（单位）</w:t>
            </w:r>
            <w:r>
              <w:rPr>
                <w:rFonts w:hint="eastAsia" w:ascii="仿宋_GB2312" w:hAnsi="宋体" w:eastAsia="仿宋_GB2312" w:cs="仿宋_GB2312"/>
                <w:color w:val="000000"/>
                <w:kern w:val="0"/>
                <w:sz w:val="24"/>
                <w:szCs w:val="24"/>
                <w:lang w:val="en-US" w:eastAsia="zh-CN" w:bidi="ar"/>
              </w:rPr>
              <w:t>争取上级预算内投资支持森林草原防灭火基础设施项目建设，并协助推动项目实施；完成指挥部交办的其他任务。</w:t>
            </w:r>
          </w:p>
        </w:tc>
      </w:tr>
      <w:tr w14:paraId="1D9EC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 w:hRule="atLeast"/>
          <w:jc w:val="center"/>
        </w:trPr>
        <w:tc>
          <w:tcPr>
            <w:tcW w:w="200" w:type="pct"/>
            <w:vMerge w:val="continue"/>
            <w:vAlign w:val="center"/>
          </w:tcPr>
          <w:p w14:paraId="7CC3EFD4">
            <w:pPr>
              <w:jc w:val="center"/>
              <w:rPr>
                <w:vertAlign w:val="baseline"/>
              </w:rPr>
            </w:pPr>
          </w:p>
        </w:tc>
        <w:tc>
          <w:tcPr>
            <w:tcW w:w="1434" w:type="pct"/>
            <w:vAlign w:val="center"/>
          </w:tcPr>
          <w:p w14:paraId="4920600E">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市教育体育局</w:t>
            </w:r>
          </w:p>
        </w:tc>
        <w:tc>
          <w:tcPr>
            <w:tcW w:w="3365" w:type="pct"/>
            <w:vAlign w:val="center"/>
          </w:tcPr>
          <w:p w14:paraId="052D1E84">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负责指导全</w:t>
            </w:r>
            <w:r>
              <w:rPr>
                <w:rFonts w:hint="eastAsia" w:ascii="仿宋_GB2312" w:hAnsi="宋体" w:eastAsia="仿宋_GB2312" w:cs="仿宋_GB2312"/>
                <w:color w:val="000000"/>
                <w:kern w:val="0"/>
                <w:sz w:val="24"/>
                <w:szCs w:val="24"/>
                <w:lang w:val="en-US" w:eastAsia="zh-CN" w:bidi="ar"/>
              </w:rPr>
              <w:t>市</w:t>
            </w:r>
            <w:r>
              <w:rPr>
                <w:rFonts w:ascii="仿宋_GB2312" w:hAnsi="宋体" w:eastAsia="仿宋_GB2312" w:cs="仿宋_GB2312"/>
                <w:color w:val="000000"/>
                <w:kern w:val="0"/>
                <w:sz w:val="24"/>
                <w:szCs w:val="24"/>
                <w:lang w:val="en-US" w:eastAsia="zh-CN" w:bidi="ar"/>
              </w:rPr>
              <w:t>中小学校开展森林草原防火宣传教育工作，指导学校做好森林草</w:t>
            </w:r>
            <w:r>
              <w:rPr>
                <w:rFonts w:hint="eastAsia" w:ascii="仿宋_GB2312" w:hAnsi="宋体" w:eastAsia="仿宋_GB2312" w:cs="仿宋_GB2312"/>
                <w:color w:val="000000"/>
                <w:kern w:val="0"/>
                <w:sz w:val="24"/>
                <w:szCs w:val="24"/>
                <w:lang w:val="en-US" w:eastAsia="zh-CN" w:bidi="ar"/>
              </w:rPr>
              <w:t>原火灾安全防范工作，协助有关部门在有条件的学校提供避难场所和备用机降点，</w:t>
            </w:r>
            <w:r>
              <w:rPr>
                <w:rFonts w:ascii="仿宋_GB2312" w:hAnsi="宋体" w:eastAsia="仿宋_GB2312" w:cs="仿宋_GB2312"/>
                <w:color w:val="000000"/>
                <w:kern w:val="0"/>
                <w:sz w:val="24"/>
                <w:szCs w:val="24"/>
                <w:lang w:val="en-US" w:eastAsia="zh-CN" w:bidi="ar"/>
              </w:rPr>
              <w:t>完成指挥部交办的其他任务</w:t>
            </w:r>
            <w:r>
              <w:rPr>
                <w:rFonts w:hint="eastAsia" w:ascii="仿宋_GB2312" w:hAnsi="宋体" w:eastAsia="仿宋_GB2312" w:cs="仿宋_GB2312"/>
                <w:color w:val="000000"/>
                <w:kern w:val="0"/>
                <w:sz w:val="24"/>
                <w:szCs w:val="24"/>
                <w:lang w:val="en-US" w:eastAsia="zh-CN" w:bidi="ar"/>
              </w:rPr>
              <w:t>。</w:t>
            </w:r>
          </w:p>
        </w:tc>
      </w:tr>
      <w:tr w14:paraId="3F0F9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4" w:hRule="atLeast"/>
          <w:jc w:val="center"/>
        </w:trPr>
        <w:tc>
          <w:tcPr>
            <w:tcW w:w="200" w:type="pct"/>
            <w:vMerge w:val="continue"/>
            <w:vAlign w:val="center"/>
          </w:tcPr>
          <w:p w14:paraId="2880E840">
            <w:pPr>
              <w:jc w:val="center"/>
              <w:rPr>
                <w:vertAlign w:val="baseline"/>
              </w:rPr>
            </w:pPr>
          </w:p>
        </w:tc>
        <w:tc>
          <w:tcPr>
            <w:tcW w:w="1434" w:type="pct"/>
            <w:vAlign w:val="center"/>
          </w:tcPr>
          <w:p w14:paraId="6ACD48D4">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市工信和科技局</w:t>
            </w:r>
          </w:p>
        </w:tc>
        <w:tc>
          <w:tcPr>
            <w:tcW w:w="3365" w:type="pct"/>
            <w:vAlign w:val="center"/>
          </w:tcPr>
          <w:p w14:paraId="50D0F576">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负责协调森林草原火灾扑救中的应急通信保障工作；支持森林草原防灭火野外视频监控项目建设，协调</w:t>
            </w:r>
            <w:r>
              <w:rPr>
                <w:rFonts w:hint="eastAsia" w:ascii="仿宋_GB2312" w:hAnsi="宋体" w:eastAsia="仿宋_GB2312" w:cs="仿宋_GB2312"/>
                <w:color w:val="000000"/>
                <w:kern w:val="0"/>
                <w:sz w:val="24"/>
                <w:szCs w:val="24"/>
                <w:lang w:val="en-US" w:eastAsia="zh-CN" w:bidi="ar"/>
              </w:rPr>
              <w:t>基础电信运营企业按规定向公众发送森林草原防火、预警、科普宣传等信息；</w:t>
            </w:r>
            <w:r>
              <w:rPr>
                <w:rFonts w:ascii="仿宋_GB2312" w:hAnsi="宋体" w:eastAsia="仿宋_GB2312" w:cs="仿宋_GB2312"/>
                <w:color w:val="000000"/>
                <w:kern w:val="0"/>
                <w:sz w:val="24"/>
                <w:szCs w:val="24"/>
                <w:lang w:val="en-US" w:eastAsia="zh-CN" w:bidi="ar"/>
              </w:rPr>
              <w:t>指导支持信息技术服务企业结合各地森林草原防灭火信息化建设需求开展技术研发，提供产品和</w:t>
            </w:r>
            <w:r>
              <w:rPr>
                <w:rFonts w:hint="eastAsia" w:ascii="仿宋_GB2312" w:hAnsi="宋体" w:eastAsia="仿宋_GB2312" w:cs="仿宋_GB2312"/>
                <w:color w:val="000000"/>
                <w:kern w:val="0"/>
                <w:sz w:val="24"/>
                <w:szCs w:val="24"/>
                <w:lang w:val="en-US" w:eastAsia="zh-CN" w:bidi="ar"/>
              </w:rPr>
              <w:t>服务支撑；负责紧急状态下重要物资生产组织工作；落实免收森林草原防灭火抢险救灾专用无线电台 频率占用费等政策；</w:t>
            </w:r>
            <w:r>
              <w:rPr>
                <w:rFonts w:ascii="仿宋_GB2312" w:hAnsi="宋体" w:eastAsia="仿宋_GB2312" w:cs="仿宋_GB2312"/>
                <w:color w:val="000000"/>
                <w:kern w:val="0"/>
                <w:sz w:val="24"/>
                <w:szCs w:val="24"/>
                <w:lang w:val="en-US" w:eastAsia="zh-CN" w:bidi="ar"/>
              </w:rPr>
              <w:t>构建防灭火科研体系，加强智慧防火、智能灭火技术的研发应用，</w:t>
            </w:r>
            <w:r>
              <w:rPr>
                <w:rFonts w:hint="eastAsia" w:ascii="仿宋_GB2312" w:hAnsi="宋体" w:eastAsia="仿宋_GB2312" w:cs="仿宋_GB2312"/>
                <w:color w:val="000000"/>
                <w:kern w:val="0"/>
                <w:sz w:val="24"/>
                <w:szCs w:val="24"/>
                <w:lang w:val="en-US" w:eastAsia="zh-CN" w:bidi="ar"/>
              </w:rPr>
              <w:t>完成指挥部交办的其他任务。</w:t>
            </w:r>
          </w:p>
        </w:tc>
      </w:tr>
      <w:tr w14:paraId="2BD6A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7" w:hRule="atLeast"/>
          <w:jc w:val="center"/>
        </w:trPr>
        <w:tc>
          <w:tcPr>
            <w:tcW w:w="200" w:type="pct"/>
            <w:vMerge w:val="continue"/>
            <w:vAlign w:val="center"/>
          </w:tcPr>
          <w:p w14:paraId="368F4FDB">
            <w:pPr>
              <w:jc w:val="center"/>
              <w:rPr>
                <w:vertAlign w:val="baseline"/>
              </w:rPr>
            </w:pPr>
          </w:p>
        </w:tc>
        <w:tc>
          <w:tcPr>
            <w:tcW w:w="1434" w:type="pct"/>
            <w:vAlign w:val="center"/>
          </w:tcPr>
          <w:p w14:paraId="209AB999">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市民政局</w:t>
            </w:r>
          </w:p>
        </w:tc>
        <w:tc>
          <w:tcPr>
            <w:tcW w:w="3365" w:type="pct"/>
            <w:vAlign w:val="center"/>
          </w:tcPr>
          <w:p w14:paraId="55F58605">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指导殡葬服务机构开展森林草原防火宣传，加强殡葬服务机构内违规祭祀用火的管理；协助有关部门</w:t>
            </w:r>
            <w:r>
              <w:rPr>
                <w:rFonts w:hint="eastAsia" w:ascii="仿宋_GB2312" w:hAnsi="宋体" w:eastAsia="仿宋_GB2312" w:cs="仿宋_GB2312"/>
                <w:color w:val="000000"/>
                <w:kern w:val="0"/>
                <w:sz w:val="24"/>
                <w:szCs w:val="24"/>
                <w:lang w:val="en-US" w:eastAsia="zh-CN" w:bidi="ar"/>
              </w:rPr>
              <w:t>做好减少传统祭祀方式造成的森林草原火灾风险工作；对因森林草原火灾导致基本生活困难的群众，按有关规定及时予以社会救助；完成指挥部交办的其他任务。</w:t>
            </w:r>
          </w:p>
        </w:tc>
      </w:tr>
      <w:tr w14:paraId="43740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200" w:type="pct"/>
            <w:vMerge w:val="continue"/>
            <w:vAlign w:val="center"/>
          </w:tcPr>
          <w:p w14:paraId="6CFB4E7D">
            <w:pPr>
              <w:jc w:val="center"/>
              <w:rPr>
                <w:vertAlign w:val="baseline"/>
              </w:rPr>
            </w:pPr>
          </w:p>
        </w:tc>
        <w:tc>
          <w:tcPr>
            <w:tcW w:w="1434" w:type="pct"/>
            <w:vAlign w:val="center"/>
          </w:tcPr>
          <w:p w14:paraId="630C07FD">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市司法局</w:t>
            </w:r>
          </w:p>
        </w:tc>
        <w:tc>
          <w:tcPr>
            <w:tcW w:w="3365" w:type="pct"/>
            <w:vAlign w:val="center"/>
          </w:tcPr>
          <w:p w14:paraId="2EFFFFCC">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w:t>
            </w:r>
            <w:r>
              <w:rPr>
                <w:rFonts w:hint="eastAsia" w:ascii="仿宋_GB2312" w:hAnsi="宋体" w:eastAsia="仿宋_GB2312" w:cs="仿宋_GB2312"/>
                <w:color w:val="000000"/>
                <w:kern w:val="0"/>
                <w:sz w:val="24"/>
                <w:szCs w:val="24"/>
                <w:lang w:val="en-US" w:eastAsia="zh-CN" w:bidi="ar"/>
              </w:rPr>
              <w:t>涉及森林草原防火的市委市政府重大行政决策及规范性文件的合法性审查；推动落实“谁执法谁普法”的普法责任制，采取多种形式开展森林草原防灭火法制宣传；加强涉森林草原防火的被判处刑罚人员的社区矫正工作；完成指挥部交办的其他任务。</w:t>
            </w:r>
          </w:p>
        </w:tc>
      </w:tr>
      <w:tr w14:paraId="5712A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200" w:type="pct"/>
            <w:vMerge w:val="continue"/>
            <w:vAlign w:val="center"/>
          </w:tcPr>
          <w:p w14:paraId="7F023D10">
            <w:pPr>
              <w:jc w:val="center"/>
              <w:rPr>
                <w:vertAlign w:val="baseline"/>
              </w:rPr>
            </w:pPr>
          </w:p>
        </w:tc>
        <w:tc>
          <w:tcPr>
            <w:tcW w:w="1434" w:type="pct"/>
            <w:vAlign w:val="center"/>
          </w:tcPr>
          <w:p w14:paraId="43384299">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市财政局</w:t>
            </w:r>
          </w:p>
        </w:tc>
        <w:tc>
          <w:tcPr>
            <w:tcW w:w="3365" w:type="pct"/>
            <w:vAlign w:val="center"/>
          </w:tcPr>
          <w:p w14:paraId="258FCA00">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w:t>
            </w:r>
            <w:r>
              <w:rPr>
                <w:rFonts w:hint="eastAsia" w:ascii="仿宋_GB2312" w:hAnsi="宋体" w:eastAsia="仿宋_GB2312" w:cs="仿宋_GB2312"/>
                <w:color w:val="000000"/>
                <w:kern w:val="0"/>
                <w:sz w:val="24"/>
                <w:szCs w:val="24"/>
                <w:lang w:val="en-US" w:eastAsia="zh-CN" w:bidi="ar"/>
              </w:rPr>
              <w:t>本</w:t>
            </w:r>
            <w:r>
              <w:rPr>
                <w:rFonts w:ascii="仿宋_GB2312" w:hAnsi="宋体" w:eastAsia="仿宋_GB2312" w:cs="仿宋_GB2312"/>
                <w:color w:val="000000"/>
                <w:kern w:val="0"/>
                <w:sz w:val="24"/>
                <w:szCs w:val="24"/>
                <w:lang w:val="en-US" w:eastAsia="zh-CN" w:bidi="ar"/>
              </w:rPr>
              <w:t>级应承担的森林草原防灭火资金的筹集、分配、监管工作；按规定为森林草原火灾扑救提供应</w:t>
            </w:r>
            <w:r>
              <w:rPr>
                <w:rFonts w:hint="eastAsia" w:ascii="仿宋_GB2312" w:hAnsi="宋体" w:eastAsia="仿宋_GB2312" w:cs="仿宋_GB2312"/>
                <w:color w:val="000000"/>
                <w:kern w:val="0"/>
                <w:sz w:val="24"/>
                <w:szCs w:val="24"/>
                <w:lang w:val="en-US" w:eastAsia="zh-CN" w:bidi="ar"/>
              </w:rPr>
              <w:t>急资金保障；完成指挥部交办的其他任务。</w:t>
            </w:r>
          </w:p>
        </w:tc>
      </w:tr>
      <w:tr w14:paraId="60788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1634" w:type="pct"/>
            <w:gridSpan w:val="2"/>
            <w:vAlign w:val="center"/>
          </w:tcPr>
          <w:p w14:paraId="7E8E5A9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color w:val="FF0000"/>
                <w:kern w:val="2"/>
                <w:sz w:val="32"/>
                <w:szCs w:val="32"/>
                <w:lang w:val="en-US" w:eastAsia="zh-CN" w:bidi="ar-SA"/>
              </w:rPr>
            </w:pPr>
            <w:r>
              <w:rPr>
                <w:sz w:val="32"/>
              </w:rPr>
              <mc:AlternateContent>
                <mc:Choice Requires="wps">
                  <w:drawing>
                    <wp:anchor distT="0" distB="0" distL="114300" distR="114300" simplePos="0" relativeHeight="251665408" behindDoc="0" locked="0" layoutInCell="1" allowOverlap="1">
                      <wp:simplePos x="0" y="0"/>
                      <wp:positionH relativeFrom="column">
                        <wp:posOffset>-726440</wp:posOffset>
                      </wp:positionH>
                      <wp:positionV relativeFrom="paragraph">
                        <wp:posOffset>77470</wp:posOffset>
                      </wp:positionV>
                      <wp:extent cx="627380" cy="5513070"/>
                      <wp:effectExtent l="0" t="0" r="12700" b="3810"/>
                      <wp:wrapNone/>
                      <wp:docPr id="110" name="文本框 110"/>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41C7B08D">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2pt;margin-top:6.1pt;height:434.1pt;width:49.4pt;z-index:251665408;mso-width-relative:page;mso-height-relative:page;" fillcolor="#FFFFFF [3201]" filled="t" stroked="f" coordsize="21600,21600" o:gfxdata="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CC8j+TZAAAA&#10;CwEAAA8AAAAAAAAAAQAgAAAAIgAAAGRycy9kb3ducmV2LnhtbFBLAQIUABQAAAAIAIdO4kB/JH1c&#10;VQIAAJUEAAAOAAAAAAAAAAEAIAAAACgBAABkcnMvZTJvRG9jLnhtbFBLBQYAAAAABgAGAFkBAADv&#10;BQAAAAA=&#10;">
                      <v:fill on="t" focussize="0,0"/>
                      <v:stroke on="f" weight="0.5pt"/>
                      <v:imagedata o:title=""/>
                      <o:lock v:ext="edit" aspectratio="f"/>
                      <v:textbox style="layout-flow:vertical-ideographic;">
                        <w:txbxContent>
                          <w:p w14:paraId="41C7B08D">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v:textbox>
                    </v:shape>
                  </w:pict>
                </mc:Fallback>
              </mc:AlternateContent>
            </w:r>
            <w:r>
              <w:rPr>
                <w:rFonts w:hint="eastAsia" w:ascii="黑体" w:hAnsi="黑体" w:eastAsia="黑体" w:cs="黑体"/>
                <w:sz w:val="28"/>
                <w:szCs w:val="36"/>
                <w:vertAlign w:val="baseline"/>
                <w:lang w:val="en-US" w:eastAsia="zh-CN"/>
              </w:rPr>
              <w:t>指挥机构</w:t>
            </w:r>
          </w:p>
        </w:tc>
        <w:tc>
          <w:tcPr>
            <w:tcW w:w="3365" w:type="pct"/>
            <w:vAlign w:val="center"/>
          </w:tcPr>
          <w:p w14:paraId="6CE7C1AB">
            <w:pPr>
              <w:jc w:val="center"/>
              <w:rPr>
                <w:vertAlign w:val="baseline"/>
              </w:rPr>
            </w:pPr>
            <w:r>
              <w:rPr>
                <w:rFonts w:hint="eastAsia" w:ascii="黑体" w:hAnsi="黑体" w:eastAsia="黑体" w:cs="黑体"/>
                <w:sz w:val="28"/>
                <w:szCs w:val="36"/>
                <w:vertAlign w:val="baseline"/>
                <w:lang w:val="en-US" w:eastAsia="zh-CN"/>
              </w:rPr>
              <w:t>职责</w:t>
            </w:r>
          </w:p>
        </w:tc>
      </w:tr>
      <w:tr w14:paraId="293AE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200" w:type="pct"/>
            <w:vMerge w:val="restart"/>
            <w:vAlign w:val="center"/>
          </w:tcPr>
          <w:p w14:paraId="0A73D0A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成员单位及职责</w:t>
            </w:r>
          </w:p>
        </w:tc>
        <w:tc>
          <w:tcPr>
            <w:tcW w:w="1434" w:type="pct"/>
            <w:vAlign w:val="center"/>
          </w:tcPr>
          <w:p w14:paraId="6A077D4E">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市自然资源局</w:t>
            </w:r>
          </w:p>
        </w:tc>
        <w:tc>
          <w:tcPr>
            <w:tcW w:w="3365" w:type="pct"/>
            <w:vAlign w:val="center"/>
          </w:tcPr>
          <w:p w14:paraId="453CF61A">
            <w:pPr>
              <w:keepNext w:val="0"/>
              <w:keepLines w:val="0"/>
              <w:widowControl/>
              <w:suppressLineNumbers w:val="0"/>
              <w:jc w:val="left"/>
              <w:rPr>
                <w:vertAlign w:val="baseline"/>
              </w:rPr>
            </w:pPr>
            <w:r>
              <w:rPr>
                <w:rFonts w:ascii="仿宋_GB2312" w:hAnsi="宋体" w:eastAsia="仿宋_GB2312" w:cs="仿宋_GB2312"/>
                <w:color w:val="000000"/>
                <w:kern w:val="0"/>
                <w:sz w:val="24"/>
                <w:szCs w:val="24"/>
                <w:lang w:val="en-US" w:eastAsia="zh-CN" w:bidi="ar"/>
              </w:rPr>
              <w:t>支持森林草原防灭火基础设施建设；协助做好森林草原防灭火有关工作；完成指挥部交办的其他任务。</w:t>
            </w:r>
          </w:p>
        </w:tc>
      </w:tr>
      <w:tr w14:paraId="51460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2" w:hRule="atLeast"/>
          <w:jc w:val="center"/>
        </w:trPr>
        <w:tc>
          <w:tcPr>
            <w:tcW w:w="200" w:type="pct"/>
            <w:vMerge w:val="continue"/>
            <w:vAlign w:val="center"/>
          </w:tcPr>
          <w:p w14:paraId="6C0F8DEA">
            <w:pPr>
              <w:jc w:val="center"/>
              <w:rPr>
                <w:vertAlign w:val="baseline"/>
              </w:rPr>
            </w:pPr>
          </w:p>
        </w:tc>
        <w:tc>
          <w:tcPr>
            <w:tcW w:w="1434" w:type="pct"/>
            <w:vAlign w:val="center"/>
          </w:tcPr>
          <w:p w14:paraId="55E7FE19">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市交通运输局</w:t>
            </w:r>
          </w:p>
        </w:tc>
        <w:tc>
          <w:tcPr>
            <w:tcW w:w="3365" w:type="pct"/>
            <w:vAlign w:val="center"/>
          </w:tcPr>
          <w:p w14:paraId="3A5F5DCC">
            <w:pPr>
              <w:overflowPunct w:val="0"/>
              <w:autoSpaceDE w:val="0"/>
              <w:autoSpaceDN w:val="0"/>
              <w:spacing w:line="240" w:lineRule="auto"/>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负责协调应急运输车辆的统一调集，保障应急救援人员和物资运输的通行顺畅，为扑火救灾车辆提供绿色通道并完成指挥部指挥长交办的其它事项。</w:t>
            </w:r>
          </w:p>
        </w:tc>
      </w:tr>
      <w:tr w14:paraId="4F870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200" w:type="pct"/>
            <w:vMerge w:val="continue"/>
            <w:vAlign w:val="center"/>
          </w:tcPr>
          <w:p w14:paraId="00F6960D">
            <w:pPr>
              <w:jc w:val="center"/>
              <w:rPr>
                <w:vertAlign w:val="baseline"/>
              </w:rPr>
            </w:pPr>
          </w:p>
        </w:tc>
        <w:tc>
          <w:tcPr>
            <w:tcW w:w="1434" w:type="pct"/>
            <w:vAlign w:val="center"/>
          </w:tcPr>
          <w:p w14:paraId="2D7EE822">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市水务局</w:t>
            </w:r>
          </w:p>
        </w:tc>
        <w:tc>
          <w:tcPr>
            <w:tcW w:w="3365" w:type="pct"/>
            <w:vAlign w:val="center"/>
          </w:tcPr>
          <w:p w14:paraId="3313B07A">
            <w:pPr>
              <w:keepNext w:val="0"/>
              <w:keepLines w:val="0"/>
              <w:widowControl/>
              <w:suppressLineNumbers w:val="0"/>
              <w:jc w:val="left"/>
              <w:rPr>
                <w:vertAlign w:val="baseline"/>
              </w:rPr>
            </w:pPr>
            <w:r>
              <w:rPr>
                <w:rFonts w:ascii="仿宋_GB2312" w:hAnsi="宋体" w:eastAsia="仿宋_GB2312" w:cs="仿宋_GB2312"/>
                <w:color w:val="000000"/>
                <w:kern w:val="0"/>
                <w:sz w:val="24"/>
                <w:szCs w:val="24"/>
                <w:lang w:val="en-US" w:eastAsia="zh-CN" w:bidi="ar"/>
              </w:rPr>
              <w:t>负责提供水利设施分布，支持配合做好库区、河道等消防取水、消防水池建设等工作；完成</w:t>
            </w:r>
            <w:r>
              <w:rPr>
                <w:rFonts w:hint="eastAsia" w:ascii="仿宋_GB2312" w:hAnsi="宋体" w:eastAsia="仿宋_GB2312" w:cs="仿宋_GB2312"/>
                <w:color w:val="000000"/>
                <w:kern w:val="0"/>
                <w:sz w:val="24"/>
                <w:szCs w:val="24"/>
                <w:lang w:val="en-US" w:eastAsia="zh-CN" w:bidi="ar"/>
              </w:rPr>
              <w:t>指挥部交办的其他任务。</w:t>
            </w:r>
          </w:p>
        </w:tc>
      </w:tr>
      <w:tr w14:paraId="043BE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200" w:type="pct"/>
            <w:vMerge w:val="continue"/>
            <w:vAlign w:val="center"/>
          </w:tcPr>
          <w:p w14:paraId="29057BFA">
            <w:pPr>
              <w:jc w:val="center"/>
              <w:rPr>
                <w:vertAlign w:val="baseline"/>
              </w:rPr>
            </w:pPr>
          </w:p>
        </w:tc>
        <w:tc>
          <w:tcPr>
            <w:tcW w:w="1434" w:type="pct"/>
            <w:vAlign w:val="center"/>
          </w:tcPr>
          <w:p w14:paraId="01D027B2">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市农业农村局</w:t>
            </w:r>
          </w:p>
        </w:tc>
        <w:tc>
          <w:tcPr>
            <w:tcW w:w="3365" w:type="pct"/>
            <w:vAlign w:val="center"/>
          </w:tcPr>
          <w:p w14:paraId="461DC296">
            <w:pPr>
              <w:keepNext w:val="0"/>
              <w:keepLines w:val="0"/>
              <w:widowControl/>
              <w:suppressLineNumbers w:val="0"/>
              <w:ind w:firstLine="0" w:firstLineChars="0"/>
              <w:jc w:val="left"/>
              <w:rPr>
                <w:vertAlign w:val="baseline"/>
              </w:rPr>
            </w:pPr>
            <w:r>
              <w:rPr>
                <w:rFonts w:ascii="仿宋_GB2312" w:hAnsi="宋体" w:eastAsia="仿宋_GB2312" w:cs="仿宋_GB2312"/>
                <w:color w:val="000000"/>
                <w:kern w:val="0"/>
                <w:sz w:val="24"/>
                <w:szCs w:val="24"/>
                <w:lang w:val="en-US" w:eastAsia="zh-CN" w:bidi="ar"/>
              </w:rPr>
              <w:t>配合做好农村森林草原防灭火宣传教育；负责推进农作物秸秆综合利用，</w:t>
            </w:r>
            <w:r>
              <w:rPr>
                <w:rFonts w:hint="eastAsia" w:ascii="仿宋_GB2312" w:hAnsi="宋体" w:eastAsia="仿宋_GB2312" w:cs="仿宋_GB2312"/>
                <w:color w:val="000000"/>
                <w:kern w:val="0"/>
                <w:sz w:val="24"/>
                <w:szCs w:val="24"/>
                <w:lang w:val="en-US" w:eastAsia="zh-CN" w:bidi="ar"/>
              </w:rPr>
              <w:t>协助做好</w:t>
            </w:r>
            <w:r>
              <w:rPr>
                <w:rFonts w:ascii="仿宋_GB2312" w:hAnsi="宋体" w:eastAsia="仿宋_GB2312" w:cs="仿宋_GB2312"/>
                <w:color w:val="000000"/>
                <w:kern w:val="0"/>
                <w:sz w:val="24"/>
                <w:szCs w:val="24"/>
                <w:lang w:val="en-US" w:eastAsia="zh-CN" w:bidi="ar"/>
              </w:rPr>
              <w:t>对森林草原资源造</w:t>
            </w:r>
            <w:r>
              <w:rPr>
                <w:rFonts w:hint="eastAsia" w:ascii="仿宋_GB2312" w:hAnsi="宋体" w:eastAsia="仿宋_GB2312" w:cs="仿宋_GB2312"/>
                <w:color w:val="000000"/>
                <w:kern w:val="0"/>
                <w:sz w:val="24"/>
                <w:szCs w:val="24"/>
                <w:lang w:val="en-US" w:eastAsia="zh-CN" w:bidi="ar"/>
              </w:rPr>
              <w:t>成威胁的农田剩余物进行及时清理；组织指导因森林草原火灾造成牲畜受损的调查评估工作；完成指挥部交办的其他任务。</w:t>
            </w:r>
          </w:p>
        </w:tc>
      </w:tr>
      <w:tr w14:paraId="1F7C5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200" w:type="pct"/>
            <w:vMerge w:val="continue"/>
            <w:vAlign w:val="center"/>
          </w:tcPr>
          <w:p w14:paraId="75C6A0CB">
            <w:pPr>
              <w:jc w:val="center"/>
              <w:rPr>
                <w:vertAlign w:val="baseline"/>
              </w:rPr>
            </w:pPr>
          </w:p>
        </w:tc>
        <w:tc>
          <w:tcPr>
            <w:tcW w:w="1434" w:type="pct"/>
            <w:vAlign w:val="center"/>
          </w:tcPr>
          <w:p w14:paraId="33A43E8E">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市文化和旅游局</w:t>
            </w:r>
          </w:p>
        </w:tc>
        <w:tc>
          <w:tcPr>
            <w:tcW w:w="3365" w:type="pct"/>
            <w:vAlign w:val="center"/>
          </w:tcPr>
          <w:p w14:paraId="501C3C09">
            <w:pPr>
              <w:keepNext w:val="0"/>
              <w:keepLines w:val="0"/>
              <w:widowControl/>
              <w:suppressLineNumbers w:val="0"/>
              <w:jc w:val="left"/>
              <w:rPr>
                <w:vertAlign w:val="baseline"/>
              </w:rPr>
            </w:pPr>
            <w:r>
              <w:rPr>
                <w:rFonts w:hint="eastAsia" w:ascii="仿宋_GB2312" w:hAnsi="宋体" w:eastAsia="仿宋_GB2312" w:cs="仿宋_GB2312"/>
                <w:color w:val="000000"/>
                <w:kern w:val="0"/>
                <w:sz w:val="24"/>
                <w:szCs w:val="24"/>
                <w:lang w:val="en-US" w:eastAsia="zh-CN" w:bidi="ar"/>
              </w:rPr>
              <w:t>负责旅游景区的森林防火工作，对森林火灾威胁到的重要旅游设施采取应急保护措施并完成指挥部指挥长交办的其它事项。</w:t>
            </w:r>
          </w:p>
        </w:tc>
      </w:tr>
      <w:tr w14:paraId="64F82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200" w:type="pct"/>
            <w:vMerge w:val="continue"/>
            <w:vAlign w:val="center"/>
          </w:tcPr>
          <w:p w14:paraId="02700D6A">
            <w:pPr>
              <w:jc w:val="center"/>
              <w:rPr>
                <w:vertAlign w:val="baseline"/>
              </w:rPr>
            </w:pPr>
          </w:p>
        </w:tc>
        <w:tc>
          <w:tcPr>
            <w:tcW w:w="1434" w:type="pct"/>
            <w:vAlign w:val="center"/>
          </w:tcPr>
          <w:p w14:paraId="3B4A6AA4">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市卫生健康局</w:t>
            </w:r>
          </w:p>
        </w:tc>
        <w:tc>
          <w:tcPr>
            <w:tcW w:w="3365" w:type="pct"/>
            <w:vAlign w:val="center"/>
          </w:tcPr>
          <w:p w14:paraId="50776A65">
            <w:pPr>
              <w:keepNext w:val="0"/>
              <w:keepLines w:val="0"/>
              <w:widowControl/>
              <w:suppressLineNumbers w:val="0"/>
              <w:jc w:val="left"/>
              <w:rPr>
                <w:vertAlign w:val="baseline"/>
              </w:rPr>
            </w:pPr>
            <w:r>
              <w:rPr>
                <w:rFonts w:ascii="仿宋_GB2312" w:hAnsi="宋体" w:eastAsia="仿宋_GB2312" w:cs="仿宋_GB2312"/>
                <w:color w:val="000000"/>
                <w:kern w:val="0"/>
                <w:sz w:val="24"/>
                <w:szCs w:val="24"/>
                <w:lang w:val="en-US" w:eastAsia="zh-CN" w:bidi="ar"/>
              </w:rPr>
              <w:t>负责做好火灾现场医疗保障、伤员救治和卫生防疫等工作，</w:t>
            </w:r>
            <w:r>
              <w:rPr>
                <w:rFonts w:hint="eastAsia" w:ascii="仿宋_GB2312" w:hAnsi="宋体" w:eastAsia="仿宋_GB2312" w:cs="仿宋_GB2312"/>
                <w:color w:val="000000"/>
                <w:kern w:val="0"/>
                <w:sz w:val="24"/>
                <w:szCs w:val="24"/>
                <w:lang w:val="en-US" w:eastAsia="zh-CN" w:bidi="ar"/>
              </w:rPr>
              <w:t>及时组织医疗专家指导和支援医疗救助工作；做好疫情防控条件下扑救森林草原火灾增援力量通行及防疫工作；完成指挥部交办的其他任务。</w:t>
            </w:r>
          </w:p>
        </w:tc>
      </w:tr>
      <w:tr w14:paraId="4D8F3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jc w:val="center"/>
        </w:trPr>
        <w:tc>
          <w:tcPr>
            <w:tcW w:w="200" w:type="pct"/>
            <w:vMerge w:val="continue"/>
            <w:vAlign w:val="center"/>
          </w:tcPr>
          <w:p w14:paraId="3A4FA30A">
            <w:pPr>
              <w:jc w:val="center"/>
              <w:rPr>
                <w:vertAlign w:val="baseline"/>
              </w:rPr>
            </w:pPr>
          </w:p>
        </w:tc>
        <w:tc>
          <w:tcPr>
            <w:tcW w:w="1434" w:type="pct"/>
            <w:vAlign w:val="center"/>
          </w:tcPr>
          <w:p w14:paraId="4693E934">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市融媒体中心</w:t>
            </w:r>
          </w:p>
        </w:tc>
        <w:tc>
          <w:tcPr>
            <w:tcW w:w="3365" w:type="pct"/>
            <w:vAlign w:val="center"/>
          </w:tcPr>
          <w:p w14:paraId="7F558667">
            <w:pPr>
              <w:keepNext w:val="0"/>
              <w:keepLines w:val="0"/>
              <w:widowControl/>
              <w:suppressLineNumbers w:val="0"/>
              <w:jc w:val="left"/>
              <w:rPr>
                <w:vertAlign w:val="baseline"/>
              </w:rPr>
            </w:pPr>
            <w:r>
              <w:rPr>
                <w:rFonts w:hint="eastAsia" w:ascii="仿宋_GB2312" w:hAnsi="宋体" w:eastAsia="仿宋_GB2312" w:cs="仿宋_GB2312"/>
                <w:color w:val="000000"/>
                <w:kern w:val="0"/>
                <w:sz w:val="24"/>
                <w:szCs w:val="24"/>
                <w:lang w:val="en-US" w:eastAsia="zh-CN" w:bidi="ar"/>
              </w:rPr>
              <w:t>负责</w:t>
            </w:r>
            <w:r>
              <w:rPr>
                <w:rFonts w:ascii="仿宋_GB2312" w:hAnsi="宋体" w:eastAsia="仿宋_GB2312" w:cs="仿宋_GB2312"/>
                <w:color w:val="000000"/>
                <w:kern w:val="0"/>
                <w:sz w:val="24"/>
                <w:szCs w:val="24"/>
                <w:lang w:val="en-US" w:eastAsia="zh-CN" w:bidi="ar"/>
              </w:rPr>
              <w:t>广播电视</w:t>
            </w:r>
            <w:r>
              <w:rPr>
                <w:rFonts w:hint="eastAsia" w:ascii="仿宋_GB2312" w:hAnsi="宋体" w:eastAsia="仿宋_GB2312" w:cs="仿宋_GB2312"/>
                <w:color w:val="000000" w:themeColor="text1"/>
                <w:kern w:val="0"/>
                <w:sz w:val="24"/>
                <w:szCs w:val="24"/>
                <w:lang w:val="en-US" w:eastAsia="zh-CN" w:bidi="ar"/>
                <w14:textFill>
                  <w14:solidFill>
                    <w14:schemeClr w14:val="tx1"/>
                  </w14:solidFill>
                </w14:textFill>
              </w:rPr>
              <w:t>、侯马壹资讯、抖音、微信等网络平台</w:t>
            </w:r>
            <w:r>
              <w:rPr>
                <w:rFonts w:ascii="仿宋_GB2312" w:hAnsi="宋体" w:eastAsia="仿宋_GB2312" w:cs="仿宋_GB2312"/>
                <w:color w:val="000000" w:themeColor="text1"/>
                <w:kern w:val="0"/>
                <w:sz w:val="24"/>
                <w:szCs w:val="24"/>
                <w:lang w:val="en-US" w:eastAsia="zh-CN" w:bidi="ar"/>
                <w14:textFill>
                  <w14:solidFill>
                    <w14:schemeClr w14:val="tx1"/>
                  </w14:solidFill>
                </w14:textFill>
              </w:rPr>
              <w:t>开展森林草原防灭火的宣传报道；完成指挥部交办的其他任务。</w:t>
            </w:r>
          </w:p>
        </w:tc>
      </w:tr>
      <w:tr w14:paraId="794B1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200" w:type="pct"/>
            <w:vMerge w:val="continue"/>
            <w:vAlign w:val="center"/>
          </w:tcPr>
          <w:p w14:paraId="33A86DA1">
            <w:pPr>
              <w:jc w:val="center"/>
              <w:rPr>
                <w:vertAlign w:val="baseline"/>
              </w:rPr>
            </w:pPr>
          </w:p>
        </w:tc>
        <w:tc>
          <w:tcPr>
            <w:tcW w:w="1434" w:type="pct"/>
            <w:vAlign w:val="center"/>
          </w:tcPr>
          <w:p w14:paraId="1420E7F1">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市能源局</w:t>
            </w:r>
          </w:p>
        </w:tc>
        <w:tc>
          <w:tcPr>
            <w:tcW w:w="3365" w:type="pct"/>
            <w:vAlign w:val="center"/>
          </w:tcPr>
          <w:p w14:paraId="19D488CA">
            <w:pPr>
              <w:keepNext w:val="0"/>
              <w:keepLines w:val="0"/>
              <w:widowControl/>
              <w:suppressLineNumbers w:val="0"/>
              <w:jc w:val="left"/>
              <w:rPr>
                <w:vertAlign w:val="baseline"/>
              </w:rPr>
            </w:pPr>
            <w:r>
              <w:rPr>
                <w:rFonts w:ascii="仿宋_GB2312" w:hAnsi="宋体" w:eastAsia="仿宋_GB2312" w:cs="仿宋_GB2312"/>
                <w:color w:val="000000"/>
                <w:kern w:val="0"/>
                <w:sz w:val="24"/>
                <w:szCs w:val="24"/>
                <w:lang w:val="en-US" w:eastAsia="zh-CN" w:bidi="ar"/>
              </w:rPr>
              <w:t>负责对森林草原及林缘地带的风电、光伏等电力企业隐患排查的监督指导工作；负责穿越森林、草原、</w:t>
            </w:r>
            <w:r>
              <w:rPr>
                <w:rFonts w:hint="eastAsia" w:ascii="仿宋_GB2312" w:hAnsi="宋体" w:eastAsia="仿宋_GB2312" w:cs="仿宋_GB2312"/>
                <w:color w:val="000000"/>
                <w:kern w:val="0"/>
                <w:sz w:val="24"/>
                <w:szCs w:val="24"/>
                <w:lang w:val="en-US" w:eastAsia="zh-CN" w:bidi="ar"/>
              </w:rPr>
              <w:t>林地及其边缘的输电线路火灾隐患的监督管理，并督促电力企业对规模以上企业电力用户输电线路火灾隐患的技术指导；依法参与因输配电设施隐患引发的森林草原火灾调查评估工作；完成指挥部交办的其他任务。</w:t>
            </w:r>
          </w:p>
        </w:tc>
      </w:tr>
      <w:tr w14:paraId="71798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1634" w:type="pct"/>
            <w:gridSpan w:val="2"/>
            <w:vAlign w:val="center"/>
          </w:tcPr>
          <w:p w14:paraId="53B94945">
            <w:pPr>
              <w:jc w:val="center"/>
              <w:rPr>
                <w:rFonts w:hint="eastAsia" w:ascii="仿宋_GB2312" w:hAnsi="仿宋_GB2312" w:eastAsia="仿宋_GB2312" w:cs="仿宋_GB2312"/>
                <w:color w:val="FF0000"/>
                <w:kern w:val="2"/>
                <w:sz w:val="32"/>
                <w:szCs w:val="32"/>
                <w:lang w:val="en-US" w:eastAsia="zh-CN" w:bidi="ar-SA"/>
              </w:rPr>
            </w:pPr>
            <w:r>
              <w:rPr>
                <w:sz w:val="32"/>
              </w:rPr>
              <mc:AlternateContent>
                <mc:Choice Requires="wps">
                  <w:drawing>
                    <wp:anchor distT="0" distB="0" distL="114300" distR="114300" simplePos="0" relativeHeight="251666432" behindDoc="0" locked="0" layoutInCell="1" allowOverlap="1">
                      <wp:simplePos x="0" y="0"/>
                      <wp:positionH relativeFrom="column">
                        <wp:posOffset>-726440</wp:posOffset>
                      </wp:positionH>
                      <wp:positionV relativeFrom="paragraph">
                        <wp:posOffset>77470</wp:posOffset>
                      </wp:positionV>
                      <wp:extent cx="627380" cy="5513070"/>
                      <wp:effectExtent l="0" t="0" r="12700" b="3810"/>
                      <wp:wrapNone/>
                      <wp:docPr id="111" name="文本框 111"/>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52226279">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2pt;margin-top:6.1pt;height:434.1pt;width:49.4pt;z-index:251666432;mso-width-relative:page;mso-height-relative:page;" fillcolor="#FFFFFF [3201]" filled="t" stroked="f" coordsize="21600,21600" o:gfxdata="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CC8j+TZAAAA&#10;CwEAAA8AAAAAAAAAAQAgAAAAIgAAAGRycy9kb3ducmV2LnhtbFBLAQIUABQAAAAIAIdO4kDWR64p&#10;VQIAAJUEAAAOAAAAAAAAAAEAIAAAACgBAABkcnMvZTJvRG9jLnhtbFBLBQYAAAAABgAGAFkBAADv&#10;BQAAAAA=&#10;">
                      <v:fill on="t" focussize="0,0"/>
                      <v:stroke on="f" weight="0.5pt"/>
                      <v:imagedata o:title=""/>
                      <o:lock v:ext="edit" aspectratio="f"/>
                      <v:textbox style="layout-flow:vertical-ideographic;">
                        <w:txbxContent>
                          <w:p w14:paraId="52226279">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v:textbox>
                    </v:shape>
                  </w:pict>
                </mc:Fallback>
              </mc:AlternateContent>
            </w:r>
            <w:r>
              <w:rPr>
                <w:rFonts w:hint="eastAsia" w:ascii="黑体" w:hAnsi="黑体" w:eastAsia="黑体" w:cs="黑体"/>
                <w:sz w:val="28"/>
                <w:szCs w:val="36"/>
                <w:vertAlign w:val="baseline"/>
                <w:lang w:val="en-US" w:eastAsia="zh-CN"/>
              </w:rPr>
              <w:t>指挥机构</w:t>
            </w:r>
          </w:p>
        </w:tc>
        <w:tc>
          <w:tcPr>
            <w:tcW w:w="3365" w:type="pct"/>
            <w:vAlign w:val="center"/>
          </w:tcPr>
          <w:p w14:paraId="632BD928">
            <w:pPr>
              <w:jc w:val="center"/>
              <w:rPr>
                <w:vertAlign w:val="baseline"/>
              </w:rPr>
            </w:pPr>
            <w:r>
              <w:rPr>
                <w:rFonts w:hint="eastAsia" w:ascii="黑体" w:hAnsi="黑体" w:eastAsia="黑体" w:cs="黑体"/>
                <w:sz w:val="28"/>
                <w:szCs w:val="36"/>
                <w:vertAlign w:val="baseline"/>
                <w:lang w:val="en-US" w:eastAsia="zh-CN"/>
              </w:rPr>
              <w:t>职责</w:t>
            </w:r>
          </w:p>
        </w:tc>
      </w:tr>
      <w:tr w14:paraId="76B4B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8" w:hRule="atLeast"/>
          <w:jc w:val="center"/>
        </w:trPr>
        <w:tc>
          <w:tcPr>
            <w:tcW w:w="200" w:type="pct"/>
            <w:vMerge w:val="restart"/>
            <w:vAlign w:val="center"/>
          </w:tcPr>
          <w:p w14:paraId="0689C40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成员单位及职责</w:t>
            </w:r>
          </w:p>
        </w:tc>
        <w:tc>
          <w:tcPr>
            <w:tcW w:w="1434" w:type="pct"/>
            <w:vAlign w:val="center"/>
          </w:tcPr>
          <w:p w14:paraId="7196289C">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市气象局</w:t>
            </w:r>
          </w:p>
        </w:tc>
        <w:tc>
          <w:tcPr>
            <w:tcW w:w="3365" w:type="pct"/>
            <w:vAlign w:val="center"/>
          </w:tcPr>
          <w:p w14:paraId="2161013C">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负责监测和分析天气气候形势，提供气象监测产品，发布未来24小时森林草原火险气象等级预报并根</w:t>
            </w:r>
            <w:r>
              <w:rPr>
                <w:rFonts w:hint="eastAsia" w:ascii="仿宋_GB2312" w:hAnsi="宋体" w:eastAsia="仿宋_GB2312" w:cs="仿宋_GB2312"/>
                <w:color w:val="000000"/>
                <w:kern w:val="0"/>
                <w:sz w:val="24"/>
                <w:szCs w:val="24"/>
                <w:lang w:val="en-US" w:eastAsia="zh-CN" w:bidi="ar"/>
              </w:rPr>
              <w:t>据需求提供火场气象服务；根据天气条件适时组织、指导开展森林草原防灭火人工影响天气作业；参与利用遥感手段进行森林草原火灾监测及过火面积评估，提供卫星遥感监测评估产品；完成指挥部交办的其他任务。</w:t>
            </w:r>
          </w:p>
        </w:tc>
      </w:tr>
      <w:tr w14:paraId="3B174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200" w:type="pct"/>
            <w:vMerge w:val="continue"/>
            <w:vAlign w:val="center"/>
          </w:tcPr>
          <w:p w14:paraId="03582996">
            <w:pPr>
              <w:jc w:val="center"/>
              <w:rPr>
                <w:vertAlign w:val="baseline"/>
              </w:rPr>
            </w:pPr>
          </w:p>
        </w:tc>
        <w:tc>
          <w:tcPr>
            <w:tcW w:w="1434" w:type="pct"/>
            <w:vAlign w:val="center"/>
          </w:tcPr>
          <w:p w14:paraId="05A42D42">
            <w:pPr>
              <w:jc w:val="center"/>
              <w:rPr>
                <w:rFonts w:hint="default"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市商务局</w:t>
            </w:r>
          </w:p>
        </w:tc>
        <w:tc>
          <w:tcPr>
            <w:tcW w:w="3365" w:type="pct"/>
            <w:vAlign w:val="center"/>
          </w:tcPr>
          <w:p w14:paraId="31A922F4">
            <w:pPr>
              <w:keepNext w:val="0"/>
              <w:keepLines w:val="0"/>
              <w:widowControl/>
              <w:suppressLineNumbers w:val="0"/>
              <w:jc w:val="both"/>
              <w:rPr>
                <w:rFonts w:ascii="仿宋_GB2312" w:hAnsi="宋体" w:eastAsia="仿宋_GB2312" w:cs="仿宋_GB2312"/>
                <w:color w:val="000000"/>
                <w:kern w:val="0"/>
                <w:sz w:val="24"/>
                <w:szCs w:val="24"/>
                <w:lang w:val="en-US" w:eastAsia="zh-CN" w:bidi="ar"/>
              </w:rPr>
            </w:pPr>
            <w:r>
              <w:rPr>
                <w:rFonts w:ascii="仿宋_GB2312" w:hAnsi="宋体" w:eastAsia="仿宋_GB2312" w:cs="仿宋_GB2312"/>
                <w:color w:val="000000"/>
                <w:kern w:val="0"/>
                <w:sz w:val="24"/>
                <w:szCs w:val="24"/>
                <w:lang w:val="en-US" w:eastAsia="zh-CN" w:bidi="ar"/>
              </w:rPr>
              <w:t>负责</w:t>
            </w:r>
            <w:r>
              <w:rPr>
                <w:rFonts w:hint="eastAsia" w:ascii="仿宋_GB2312" w:hAnsi="宋体" w:eastAsia="仿宋_GB2312" w:cs="仿宋_GB2312"/>
                <w:color w:val="000000"/>
                <w:kern w:val="0"/>
                <w:sz w:val="24"/>
                <w:szCs w:val="24"/>
                <w:lang w:val="en-US" w:eastAsia="zh-CN" w:bidi="ar"/>
              </w:rPr>
              <w:t>协调组织生活必需品供应，配合相关部门协调设置通往灾区道路上生活必需品供应点并完成指挥部指挥长交办的其它事项。</w:t>
            </w:r>
          </w:p>
        </w:tc>
      </w:tr>
      <w:tr w14:paraId="137CF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jc w:val="center"/>
        </w:trPr>
        <w:tc>
          <w:tcPr>
            <w:tcW w:w="200" w:type="pct"/>
            <w:vMerge w:val="continue"/>
            <w:vAlign w:val="center"/>
          </w:tcPr>
          <w:p w14:paraId="452B62C3">
            <w:pPr>
              <w:jc w:val="center"/>
              <w:rPr>
                <w:vertAlign w:val="baseline"/>
              </w:rPr>
            </w:pPr>
          </w:p>
        </w:tc>
        <w:tc>
          <w:tcPr>
            <w:tcW w:w="1434" w:type="pct"/>
            <w:vAlign w:val="center"/>
          </w:tcPr>
          <w:p w14:paraId="17738C0C">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市人民武装部</w:t>
            </w:r>
          </w:p>
        </w:tc>
        <w:tc>
          <w:tcPr>
            <w:tcW w:w="3365" w:type="pct"/>
            <w:vAlign w:val="center"/>
          </w:tcPr>
          <w:p w14:paraId="3870FBF7">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负责协调驻</w:t>
            </w:r>
            <w:r>
              <w:rPr>
                <w:rFonts w:hint="eastAsia" w:ascii="仿宋_GB2312" w:hAnsi="宋体" w:eastAsia="仿宋_GB2312" w:cs="仿宋_GB2312"/>
                <w:color w:val="000000"/>
                <w:kern w:val="0"/>
                <w:sz w:val="24"/>
                <w:szCs w:val="24"/>
                <w:lang w:val="en-US" w:eastAsia="zh-CN" w:bidi="ar"/>
              </w:rPr>
              <w:t>侯</w:t>
            </w:r>
            <w:r>
              <w:rPr>
                <w:rFonts w:ascii="仿宋_GB2312" w:hAnsi="宋体" w:eastAsia="仿宋_GB2312" w:cs="仿宋_GB2312"/>
                <w:color w:val="000000"/>
                <w:kern w:val="0"/>
                <w:sz w:val="24"/>
                <w:szCs w:val="24"/>
                <w:lang w:val="en-US" w:eastAsia="zh-CN" w:bidi="ar"/>
              </w:rPr>
              <w:t>部队、组织所属民兵开展扑火技能训练和参与处置森林草原火灾；协调办理兵力调动及使</w:t>
            </w:r>
            <w:r>
              <w:rPr>
                <w:rFonts w:hint="eastAsia" w:ascii="仿宋_GB2312" w:hAnsi="宋体" w:eastAsia="仿宋_GB2312" w:cs="仿宋_GB2312"/>
                <w:color w:val="000000"/>
                <w:kern w:val="0"/>
                <w:sz w:val="24"/>
                <w:szCs w:val="24"/>
                <w:lang w:val="en-US" w:eastAsia="zh-CN" w:bidi="ar"/>
              </w:rPr>
              <w:t>用军用航空器相关事宜，负责协调陆航部队参与救援和使用军用机场时的地面勤务保障工作；申请和协调入侯任务部队遂行森林草原火灾扑救任务；完成指挥部交办的其他任务。</w:t>
            </w:r>
          </w:p>
        </w:tc>
      </w:tr>
      <w:tr w14:paraId="0F1DC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3" w:hRule="atLeast"/>
          <w:jc w:val="center"/>
        </w:trPr>
        <w:tc>
          <w:tcPr>
            <w:tcW w:w="200" w:type="pct"/>
            <w:vMerge w:val="continue"/>
            <w:vAlign w:val="center"/>
          </w:tcPr>
          <w:p w14:paraId="4A7D3B95">
            <w:pPr>
              <w:jc w:val="center"/>
              <w:rPr>
                <w:vertAlign w:val="baseline"/>
              </w:rPr>
            </w:pPr>
          </w:p>
        </w:tc>
        <w:tc>
          <w:tcPr>
            <w:tcW w:w="1434" w:type="pct"/>
            <w:vAlign w:val="center"/>
          </w:tcPr>
          <w:p w14:paraId="0FE53537">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武警侯马中队</w:t>
            </w:r>
          </w:p>
        </w:tc>
        <w:tc>
          <w:tcPr>
            <w:tcW w:w="3365" w:type="pct"/>
            <w:vAlign w:val="center"/>
          </w:tcPr>
          <w:p w14:paraId="5D0437F3">
            <w:pPr>
              <w:keepNext w:val="0"/>
              <w:keepLines w:val="0"/>
              <w:widowControl/>
              <w:suppressLineNumbers w:val="0"/>
              <w:jc w:val="both"/>
              <w:rPr>
                <w:vertAlign w:val="baseline"/>
              </w:rPr>
            </w:pPr>
            <w:r>
              <w:rPr>
                <w:rFonts w:hint="eastAsia" w:ascii="仿宋_GB2312" w:hAnsi="宋体" w:eastAsia="仿宋_GB2312" w:cs="仿宋_GB2312"/>
                <w:color w:val="000000"/>
                <w:kern w:val="0"/>
                <w:sz w:val="24"/>
                <w:szCs w:val="24"/>
                <w:lang w:val="en-US" w:eastAsia="zh-CN" w:bidi="ar"/>
              </w:rPr>
              <w:t>负责</w:t>
            </w:r>
            <w:r>
              <w:rPr>
                <w:rFonts w:ascii="仿宋_GB2312" w:hAnsi="宋体" w:eastAsia="仿宋_GB2312" w:cs="仿宋_GB2312"/>
                <w:color w:val="000000"/>
                <w:kern w:val="0"/>
                <w:sz w:val="24"/>
                <w:szCs w:val="24"/>
                <w:lang w:val="en-US" w:eastAsia="zh-CN" w:bidi="ar"/>
              </w:rPr>
              <w:t>组织</w:t>
            </w:r>
            <w:r>
              <w:rPr>
                <w:rFonts w:hint="eastAsia" w:ascii="仿宋_GB2312" w:hAnsi="宋体" w:eastAsia="仿宋_GB2312" w:cs="仿宋_GB2312"/>
                <w:color w:val="000000"/>
                <w:kern w:val="0"/>
                <w:sz w:val="24"/>
                <w:szCs w:val="24"/>
                <w:lang w:val="en-US" w:eastAsia="zh-CN" w:bidi="ar"/>
              </w:rPr>
              <w:t>所属</w:t>
            </w:r>
            <w:r>
              <w:rPr>
                <w:rFonts w:ascii="仿宋_GB2312" w:hAnsi="宋体" w:eastAsia="仿宋_GB2312" w:cs="仿宋_GB2312"/>
                <w:color w:val="000000"/>
                <w:kern w:val="0"/>
                <w:sz w:val="24"/>
                <w:szCs w:val="24"/>
                <w:lang w:val="en-US" w:eastAsia="zh-CN" w:bidi="ar"/>
              </w:rPr>
              <w:t>武装警察部队开展扑火技能训练，组织指挥遂行森林草原火灾处置救援任务的</w:t>
            </w:r>
            <w:r>
              <w:rPr>
                <w:rFonts w:hint="eastAsia" w:ascii="仿宋_GB2312" w:hAnsi="宋体" w:eastAsia="仿宋_GB2312" w:cs="仿宋_GB2312"/>
                <w:color w:val="000000"/>
                <w:kern w:val="0"/>
                <w:sz w:val="24"/>
                <w:szCs w:val="24"/>
                <w:lang w:val="en-US" w:eastAsia="zh-CN" w:bidi="ar"/>
              </w:rPr>
              <w:t>所属</w:t>
            </w:r>
            <w:r>
              <w:rPr>
                <w:rFonts w:ascii="仿宋_GB2312" w:hAnsi="宋体" w:eastAsia="仿宋_GB2312" w:cs="仿宋_GB2312"/>
                <w:color w:val="000000"/>
                <w:kern w:val="0"/>
                <w:sz w:val="24"/>
                <w:szCs w:val="24"/>
                <w:lang w:val="en-US" w:eastAsia="zh-CN" w:bidi="ar"/>
              </w:rPr>
              <w:t>武装警察部队行</w:t>
            </w:r>
            <w:r>
              <w:rPr>
                <w:rFonts w:hint="eastAsia" w:ascii="仿宋_GB2312" w:hAnsi="宋体" w:eastAsia="仿宋_GB2312" w:cs="仿宋_GB2312"/>
                <w:color w:val="000000"/>
                <w:kern w:val="0"/>
                <w:sz w:val="24"/>
                <w:szCs w:val="24"/>
                <w:lang w:val="en-US" w:eastAsia="zh-CN" w:bidi="ar"/>
              </w:rPr>
              <w:t>动，完成指挥部交办的其他任务。</w:t>
            </w:r>
          </w:p>
        </w:tc>
      </w:tr>
      <w:tr w14:paraId="4A11E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200" w:type="pct"/>
            <w:vMerge w:val="continue"/>
            <w:vAlign w:val="center"/>
          </w:tcPr>
          <w:p w14:paraId="370868B2">
            <w:pPr>
              <w:jc w:val="center"/>
              <w:rPr>
                <w:vertAlign w:val="baseline"/>
              </w:rPr>
            </w:pPr>
          </w:p>
        </w:tc>
        <w:tc>
          <w:tcPr>
            <w:tcW w:w="1434" w:type="pct"/>
            <w:vAlign w:val="center"/>
          </w:tcPr>
          <w:p w14:paraId="7A9AA39A">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市消防救援大队</w:t>
            </w:r>
          </w:p>
        </w:tc>
        <w:tc>
          <w:tcPr>
            <w:tcW w:w="3365" w:type="pct"/>
            <w:vAlign w:val="center"/>
          </w:tcPr>
          <w:p w14:paraId="47BA2908">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根据指挥部要求，遂行森林草原火场供水应急处置任务；完成指挥部交</w:t>
            </w:r>
            <w:r>
              <w:rPr>
                <w:rFonts w:hint="eastAsia" w:ascii="仿宋_GB2312" w:hAnsi="宋体" w:eastAsia="仿宋_GB2312" w:cs="仿宋_GB2312"/>
                <w:color w:val="000000"/>
                <w:kern w:val="0"/>
                <w:sz w:val="24"/>
                <w:szCs w:val="24"/>
                <w:lang w:val="en-US" w:eastAsia="zh-CN" w:bidi="ar"/>
              </w:rPr>
              <w:t>办的其他任务。</w:t>
            </w:r>
          </w:p>
        </w:tc>
      </w:tr>
      <w:tr w14:paraId="06180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jc w:val="center"/>
        </w:trPr>
        <w:tc>
          <w:tcPr>
            <w:tcW w:w="200" w:type="pct"/>
            <w:vMerge w:val="continue"/>
            <w:vAlign w:val="center"/>
          </w:tcPr>
          <w:p w14:paraId="6B47D346">
            <w:pPr>
              <w:jc w:val="center"/>
              <w:rPr>
                <w:vertAlign w:val="baseline"/>
              </w:rPr>
            </w:pPr>
          </w:p>
        </w:tc>
        <w:tc>
          <w:tcPr>
            <w:tcW w:w="1434" w:type="pct"/>
            <w:vAlign w:val="center"/>
          </w:tcPr>
          <w:p w14:paraId="6971A231">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国网侯马市供电公司</w:t>
            </w:r>
          </w:p>
        </w:tc>
        <w:tc>
          <w:tcPr>
            <w:tcW w:w="3365" w:type="pct"/>
            <w:vAlign w:val="center"/>
          </w:tcPr>
          <w:p w14:paraId="399DFB5F">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负责森林草原产权范围内输配电设施森林草原火灾隐患的排查整治工作，支持做好供电区域内森林草原</w:t>
            </w:r>
            <w:r>
              <w:rPr>
                <w:rFonts w:hint="eastAsia" w:ascii="仿宋_GB2312" w:hAnsi="宋体" w:eastAsia="仿宋_GB2312" w:cs="仿宋_GB2312"/>
                <w:color w:val="000000"/>
                <w:kern w:val="0"/>
                <w:sz w:val="24"/>
                <w:szCs w:val="24"/>
                <w:lang w:val="en-US" w:eastAsia="zh-CN" w:bidi="ar"/>
              </w:rPr>
              <w:t>防灭火基础设施的电力保障工作，做好火场视频、指挥调度、扑火设施等电力供应保障，完成指挥部交办的其他任务。</w:t>
            </w:r>
          </w:p>
        </w:tc>
      </w:tr>
      <w:tr w14:paraId="26E14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200" w:type="pct"/>
            <w:vMerge w:val="continue"/>
            <w:vAlign w:val="center"/>
          </w:tcPr>
          <w:p w14:paraId="651D0B0A">
            <w:pPr>
              <w:jc w:val="center"/>
              <w:rPr>
                <w:vertAlign w:val="baseline"/>
              </w:rPr>
            </w:pPr>
          </w:p>
        </w:tc>
        <w:tc>
          <w:tcPr>
            <w:tcW w:w="1434" w:type="pct"/>
            <w:vAlign w:val="center"/>
          </w:tcPr>
          <w:p w14:paraId="7D15584B">
            <w:pPr>
              <w:jc w:val="center"/>
              <w:rPr>
                <w:color w:val="auto"/>
                <w:sz w:val="24"/>
                <w:szCs w:val="24"/>
                <w:vertAlign w:val="baseline"/>
              </w:rPr>
            </w:pPr>
            <w:r>
              <w:rPr>
                <w:rFonts w:hint="eastAsia" w:ascii="仿宋_GB2312" w:hAnsi="仿宋_GB2312" w:eastAsia="仿宋_GB2312" w:cs="仿宋_GB2312"/>
                <w:color w:val="auto"/>
                <w:kern w:val="2"/>
                <w:sz w:val="24"/>
                <w:szCs w:val="24"/>
                <w:lang w:val="en-US" w:eastAsia="zh-CN" w:bidi="ar-SA"/>
              </w:rPr>
              <w:t>侯马车务段</w:t>
            </w:r>
          </w:p>
        </w:tc>
        <w:tc>
          <w:tcPr>
            <w:tcW w:w="3365" w:type="pct"/>
            <w:vAlign w:val="center"/>
          </w:tcPr>
          <w:p w14:paraId="2B0D9E32">
            <w:pPr>
              <w:keepNext w:val="0"/>
              <w:keepLines w:val="0"/>
              <w:widowControl/>
              <w:suppressLineNumbers w:val="0"/>
              <w:jc w:val="both"/>
              <w:rPr>
                <w:vertAlign w:val="baseline"/>
              </w:rPr>
            </w:pPr>
            <w:r>
              <w:rPr>
                <w:rFonts w:ascii="仿宋_GB2312" w:hAnsi="宋体" w:eastAsia="仿宋_GB2312" w:cs="仿宋_GB2312"/>
                <w:color w:val="000000"/>
                <w:kern w:val="0"/>
                <w:sz w:val="24"/>
                <w:szCs w:val="24"/>
                <w:lang w:val="en-US" w:eastAsia="zh-CN" w:bidi="ar"/>
              </w:rPr>
              <w:t>负责组织协调铁路运力，为扑火人员和物资快速运输提供支持保障</w:t>
            </w:r>
            <w:r>
              <w:rPr>
                <w:rFonts w:hint="eastAsia" w:ascii="仿宋_GB2312" w:hAnsi="宋体" w:eastAsia="仿宋_GB2312" w:cs="仿宋_GB2312"/>
                <w:color w:val="000000"/>
                <w:kern w:val="0"/>
                <w:sz w:val="24"/>
                <w:szCs w:val="24"/>
                <w:lang w:val="en-US" w:eastAsia="zh-CN" w:bidi="ar"/>
              </w:rPr>
              <w:t>，完成指挥部交办的其他任务。</w:t>
            </w:r>
          </w:p>
        </w:tc>
      </w:tr>
      <w:tr w14:paraId="54E18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200" w:type="pct"/>
            <w:vMerge w:val="continue"/>
            <w:vAlign w:val="center"/>
          </w:tcPr>
          <w:p w14:paraId="21E847B9">
            <w:pPr>
              <w:jc w:val="center"/>
              <w:rPr>
                <w:vertAlign w:val="baseline"/>
              </w:rPr>
            </w:pPr>
          </w:p>
        </w:tc>
        <w:tc>
          <w:tcPr>
            <w:tcW w:w="1434" w:type="pct"/>
            <w:vAlign w:val="center"/>
          </w:tcPr>
          <w:p w14:paraId="0EB441FE">
            <w:pPr>
              <w:jc w:val="center"/>
              <w:rPr>
                <w:color w:val="auto"/>
                <w:sz w:val="24"/>
                <w:szCs w:val="24"/>
                <w:vertAlign w:val="baseline"/>
              </w:rPr>
            </w:pPr>
            <w:r>
              <w:rPr>
                <w:rFonts w:hint="eastAsia" w:ascii="仿宋_GB2312" w:hAnsi="仿宋_GB2312" w:eastAsia="仿宋_GB2312" w:cs="仿宋_GB2312"/>
                <w:color w:val="auto"/>
                <w:sz w:val="24"/>
                <w:szCs w:val="24"/>
              </w:rPr>
              <w:t>中国移动侯马分公司</w:t>
            </w:r>
          </w:p>
        </w:tc>
        <w:tc>
          <w:tcPr>
            <w:tcW w:w="3365" w:type="pct"/>
            <w:vAlign w:val="center"/>
          </w:tcPr>
          <w:p w14:paraId="08A18E47">
            <w:pPr>
              <w:keepNext w:val="0"/>
              <w:keepLines w:val="0"/>
              <w:widowControl/>
              <w:suppressLineNumbers w:val="0"/>
              <w:jc w:val="both"/>
              <w:rPr>
                <w:vertAlign w:val="baseline"/>
              </w:rPr>
            </w:pPr>
            <w:r>
              <w:rPr>
                <w:rFonts w:hint="eastAsia" w:ascii="仿宋_GB2312" w:hAnsi="宋体" w:eastAsia="仿宋_GB2312" w:cs="仿宋_GB2312"/>
                <w:color w:val="000000"/>
                <w:kern w:val="0"/>
                <w:sz w:val="24"/>
                <w:szCs w:val="24"/>
                <w:lang w:val="en-US" w:eastAsia="zh-CN" w:bidi="ar"/>
              </w:rPr>
              <w:t>负责提供扑火救灾所需的通讯资源，提供火灾现场应急通信保障，保证扑火救灾通信通畅并完成指挥部指挥长交办的其它事项。</w:t>
            </w:r>
          </w:p>
        </w:tc>
      </w:tr>
      <w:tr w14:paraId="0AF38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1634" w:type="pct"/>
            <w:gridSpan w:val="2"/>
            <w:vAlign w:val="center"/>
          </w:tcPr>
          <w:p w14:paraId="7464E419">
            <w:pPr>
              <w:jc w:val="center"/>
              <w:rPr>
                <w:rFonts w:hint="eastAsia" w:ascii="仿宋_GB2312" w:hAnsi="仿宋_GB2312" w:eastAsia="仿宋_GB2312" w:cs="仿宋_GB2312"/>
                <w:color w:val="FF0000"/>
                <w:sz w:val="32"/>
                <w:szCs w:val="32"/>
              </w:rPr>
            </w:pPr>
            <w:r>
              <w:rPr>
                <w:sz w:val="32"/>
              </w:rPr>
              <mc:AlternateContent>
                <mc:Choice Requires="wps">
                  <w:drawing>
                    <wp:anchor distT="0" distB="0" distL="114300" distR="114300" simplePos="0" relativeHeight="251667456" behindDoc="0" locked="0" layoutInCell="1" allowOverlap="1">
                      <wp:simplePos x="0" y="0"/>
                      <wp:positionH relativeFrom="column">
                        <wp:posOffset>-726440</wp:posOffset>
                      </wp:positionH>
                      <wp:positionV relativeFrom="paragraph">
                        <wp:posOffset>77470</wp:posOffset>
                      </wp:positionV>
                      <wp:extent cx="627380" cy="5513070"/>
                      <wp:effectExtent l="0" t="0" r="12700" b="3810"/>
                      <wp:wrapNone/>
                      <wp:docPr id="112" name="文本框 112"/>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54A07DE9">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2pt;margin-top:6.1pt;height:434.1pt;width:49.4pt;z-index:251667456;mso-width-relative:page;mso-height-relative:page;" fillcolor="#FFFFFF [3201]" filled="t" stroked="f" coordsize="21600,21600" o:gfxdata="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CC8j+TZAAAA&#10;CwEAAA8AAAAAAAAAAQAgAAAAIgAAAGRycy9kb3ducmV2LnhtbFBLAQIUABQAAAAIAIdO4kAt49u3&#10;VQIAAJUEAAAOAAAAAAAAAAEAIAAAACgBAABkcnMvZTJvRG9jLnhtbFBLBQYAAAAABgAGAFkBAADv&#10;BQAAAAA=&#10;">
                      <v:fill on="t" focussize="0,0"/>
                      <v:stroke on="f" weight="0.5pt"/>
                      <v:imagedata o:title=""/>
                      <o:lock v:ext="edit" aspectratio="f"/>
                      <v:textbox style="layout-flow:vertical-ideographic;">
                        <w:txbxContent>
                          <w:p w14:paraId="54A07DE9">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v:textbox>
                    </v:shape>
                  </w:pict>
                </mc:Fallback>
              </mc:AlternateContent>
            </w:r>
            <w:r>
              <w:rPr>
                <w:rFonts w:hint="eastAsia" w:ascii="黑体" w:hAnsi="黑体" w:eastAsia="黑体" w:cs="黑体"/>
                <w:sz w:val="28"/>
                <w:szCs w:val="36"/>
                <w:vertAlign w:val="baseline"/>
                <w:lang w:val="en-US" w:eastAsia="zh-CN"/>
              </w:rPr>
              <w:t>指挥机构</w:t>
            </w:r>
          </w:p>
        </w:tc>
        <w:tc>
          <w:tcPr>
            <w:tcW w:w="3365" w:type="pct"/>
            <w:vAlign w:val="center"/>
          </w:tcPr>
          <w:p w14:paraId="72277F77">
            <w:pPr>
              <w:jc w:val="center"/>
              <w:rPr>
                <w:rFonts w:hint="eastAsia" w:ascii="仿宋_GB2312" w:hAnsi="宋体" w:eastAsia="仿宋_GB2312" w:cs="仿宋_GB2312"/>
                <w:color w:val="000000"/>
                <w:kern w:val="0"/>
                <w:sz w:val="24"/>
                <w:szCs w:val="24"/>
                <w:lang w:val="en-US" w:eastAsia="zh-CN" w:bidi="ar"/>
              </w:rPr>
            </w:pPr>
            <w:r>
              <w:rPr>
                <w:rFonts w:hint="eastAsia" w:ascii="黑体" w:hAnsi="黑体" w:eastAsia="黑体" w:cs="黑体"/>
                <w:sz w:val="28"/>
                <w:szCs w:val="36"/>
                <w:vertAlign w:val="baseline"/>
                <w:lang w:val="en-US" w:eastAsia="zh-CN"/>
              </w:rPr>
              <w:t>职责</w:t>
            </w:r>
          </w:p>
        </w:tc>
      </w:tr>
      <w:tr w14:paraId="5434C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jc w:val="center"/>
        </w:trPr>
        <w:tc>
          <w:tcPr>
            <w:tcW w:w="200" w:type="pct"/>
            <w:vMerge w:val="restart"/>
            <w:vAlign w:val="center"/>
          </w:tcPr>
          <w:p w14:paraId="4CD1EA0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成员单位及职责</w:t>
            </w:r>
          </w:p>
        </w:tc>
        <w:tc>
          <w:tcPr>
            <w:tcW w:w="1434" w:type="pct"/>
            <w:vAlign w:val="center"/>
          </w:tcPr>
          <w:p w14:paraId="191F94C7">
            <w:pPr>
              <w:jc w:val="center"/>
              <w:rPr>
                <w:color w:val="auto"/>
                <w:sz w:val="24"/>
                <w:szCs w:val="24"/>
                <w:vertAlign w:val="baseline"/>
              </w:rPr>
            </w:pPr>
            <w:r>
              <w:rPr>
                <w:rFonts w:hint="eastAsia" w:ascii="仿宋_GB2312" w:hAnsi="仿宋_GB2312" w:eastAsia="仿宋_GB2312" w:cs="仿宋_GB2312"/>
                <w:color w:val="auto"/>
                <w:sz w:val="24"/>
                <w:szCs w:val="24"/>
              </w:rPr>
              <w:t>新田乡人民政府</w:t>
            </w:r>
          </w:p>
        </w:tc>
        <w:tc>
          <w:tcPr>
            <w:tcW w:w="3365" w:type="pct"/>
            <w:vAlign w:val="center"/>
          </w:tcPr>
          <w:p w14:paraId="4E4A5AB9">
            <w:pPr>
              <w:keepNext w:val="0"/>
              <w:keepLines w:val="0"/>
              <w:widowControl/>
              <w:suppressLineNumbers w:val="0"/>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负责本行政区域内森林火灾的宣传和应急处置工作，必要时，组织所属救援队伍支援事发乡（街道）参与扑救处置任务，完成指挥部指挥长交办的其它事项。</w:t>
            </w:r>
          </w:p>
        </w:tc>
      </w:tr>
      <w:tr w14:paraId="048AC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00" w:type="pct"/>
            <w:vMerge w:val="continue"/>
            <w:vAlign w:val="center"/>
          </w:tcPr>
          <w:p w14:paraId="0F45B416">
            <w:pPr>
              <w:jc w:val="center"/>
              <w:rPr>
                <w:vertAlign w:val="baseline"/>
              </w:rPr>
            </w:pPr>
          </w:p>
        </w:tc>
        <w:tc>
          <w:tcPr>
            <w:tcW w:w="1434" w:type="pct"/>
            <w:vAlign w:val="center"/>
          </w:tcPr>
          <w:p w14:paraId="10041558">
            <w:pPr>
              <w:jc w:val="center"/>
              <w:rPr>
                <w:color w:val="auto"/>
                <w:sz w:val="24"/>
                <w:szCs w:val="24"/>
                <w:vertAlign w:val="baseline"/>
              </w:rPr>
            </w:pPr>
            <w:r>
              <w:rPr>
                <w:rFonts w:hint="eastAsia" w:ascii="仿宋_GB2312" w:hAnsi="仿宋_GB2312" w:eastAsia="仿宋_GB2312" w:cs="仿宋_GB2312"/>
                <w:color w:val="auto"/>
                <w:sz w:val="24"/>
                <w:szCs w:val="24"/>
              </w:rPr>
              <w:t>凤城乡人民政府</w:t>
            </w:r>
          </w:p>
        </w:tc>
        <w:tc>
          <w:tcPr>
            <w:tcW w:w="3365" w:type="pct"/>
            <w:vAlign w:val="center"/>
          </w:tcPr>
          <w:p w14:paraId="4AF98A49">
            <w:pPr>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负责本行政区域内森林火灾的宣传、卡口值守、巡山巡护和应急处置工作，必要时，组织所属救援队伍支援事发乡（街道）参与扑救处置任务，完成指挥部指挥长交办的其它事项。</w:t>
            </w:r>
          </w:p>
        </w:tc>
      </w:tr>
      <w:tr w14:paraId="344FD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200" w:type="pct"/>
            <w:vMerge w:val="continue"/>
            <w:vAlign w:val="center"/>
          </w:tcPr>
          <w:p w14:paraId="2CA7ACF1">
            <w:pPr>
              <w:jc w:val="center"/>
              <w:rPr>
                <w:vertAlign w:val="baseline"/>
              </w:rPr>
            </w:pPr>
          </w:p>
        </w:tc>
        <w:tc>
          <w:tcPr>
            <w:tcW w:w="1434" w:type="pct"/>
            <w:vAlign w:val="center"/>
          </w:tcPr>
          <w:p w14:paraId="1B9DCEC3">
            <w:pPr>
              <w:jc w:val="center"/>
              <w:rPr>
                <w:color w:val="auto"/>
                <w:sz w:val="24"/>
                <w:szCs w:val="24"/>
                <w:vertAlign w:val="baseline"/>
              </w:rPr>
            </w:pPr>
            <w:r>
              <w:rPr>
                <w:rFonts w:hint="eastAsia" w:ascii="仿宋_GB2312" w:hAnsi="仿宋_GB2312" w:eastAsia="仿宋_GB2312" w:cs="仿宋_GB2312"/>
                <w:color w:val="auto"/>
                <w:sz w:val="24"/>
                <w:szCs w:val="24"/>
              </w:rPr>
              <w:t>高村乡人民政府</w:t>
            </w:r>
          </w:p>
        </w:tc>
        <w:tc>
          <w:tcPr>
            <w:tcW w:w="3365" w:type="pct"/>
            <w:vAlign w:val="center"/>
          </w:tcPr>
          <w:p w14:paraId="2006D04C">
            <w:pPr>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负责本行政区域内森林火灾的宣传和应急处置工作，必要时，组织所属救援队伍支援事发乡（街道）参与扑救处置任务，完成指挥部指挥长交办的其它事项。</w:t>
            </w:r>
          </w:p>
        </w:tc>
      </w:tr>
      <w:tr w14:paraId="7262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200" w:type="pct"/>
            <w:vMerge w:val="continue"/>
            <w:vAlign w:val="center"/>
          </w:tcPr>
          <w:p w14:paraId="0BE9454D">
            <w:pPr>
              <w:jc w:val="center"/>
              <w:rPr>
                <w:vertAlign w:val="baseline"/>
              </w:rPr>
            </w:pPr>
          </w:p>
        </w:tc>
        <w:tc>
          <w:tcPr>
            <w:tcW w:w="1434" w:type="pct"/>
            <w:vAlign w:val="center"/>
          </w:tcPr>
          <w:p w14:paraId="214BEA6A">
            <w:pPr>
              <w:jc w:val="center"/>
              <w:rPr>
                <w:color w:val="auto"/>
                <w:sz w:val="24"/>
                <w:szCs w:val="24"/>
                <w:vertAlign w:val="baseline"/>
              </w:rPr>
            </w:pPr>
            <w:r>
              <w:rPr>
                <w:rFonts w:hint="eastAsia" w:ascii="仿宋_GB2312" w:hAnsi="仿宋_GB2312" w:eastAsia="仿宋_GB2312" w:cs="仿宋_GB2312"/>
                <w:color w:val="auto"/>
                <w:sz w:val="24"/>
                <w:szCs w:val="24"/>
              </w:rPr>
              <w:t>上马街道办事处</w:t>
            </w:r>
          </w:p>
        </w:tc>
        <w:tc>
          <w:tcPr>
            <w:tcW w:w="3365" w:type="pct"/>
            <w:vAlign w:val="center"/>
          </w:tcPr>
          <w:p w14:paraId="2A8A1BA8">
            <w:pPr>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负责本行政区域内森林火灾的宣传、卡口值守、巡山巡护和应急处置工作，必要时，组织所属救援队伍支援事发乡（街道）参与扑救处置任务，完成指挥部指挥长交办的其它事项。</w:t>
            </w:r>
          </w:p>
        </w:tc>
      </w:tr>
      <w:tr w14:paraId="5F867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200" w:type="pct"/>
            <w:vMerge w:val="continue"/>
            <w:vAlign w:val="center"/>
          </w:tcPr>
          <w:p w14:paraId="6219A136">
            <w:pPr>
              <w:jc w:val="center"/>
              <w:rPr>
                <w:vertAlign w:val="baseline"/>
              </w:rPr>
            </w:pPr>
          </w:p>
        </w:tc>
        <w:tc>
          <w:tcPr>
            <w:tcW w:w="1434" w:type="pct"/>
            <w:vAlign w:val="center"/>
          </w:tcPr>
          <w:p w14:paraId="7AB6FFFA">
            <w:pPr>
              <w:jc w:val="center"/>
              <w:rPr>
                <w:color w:val="auto"/>
                <w:sz w:val="24"/>
                <w:szCs w:val="24"/>
                <w:vertAlign w:val="baseline"/>
              </w:rPr>
            </w:pPr>
            <w:r>
              <w:rPr>
                <w:rFonts w:hint="eastAsia" w:ascii="仿宋_GB2312" w:hAnsi="仿宋_GB2312" w:eastAsia="仿宋_GB2312" w:cs="仿宋_GB2312"/>
                <w:color w:val="auto"/>
                <w:sz w:val="24"/>
                <w:szCs w:val="24"/>
              </w:rPr>
              <w:t>张村街道办事处</w:t>
            </w:r>
          </w:p>
        </w:tc>
        <w:tc>
          <w:tcPr>
            <w:tcW w:w="3365" w:type="pct"/>
            <w:vAlign w:val="center"/>
          </w:tcPr>
          <w:p w14:paraId="5CA33C1A">
            <w:pPr>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负责本行政区域内森林火灾的宣传和应急处置工作，必要时，组织所属救援队伍支援事发乡（街道）参与扑救处置任务，完成指挥部指挥长交办的其它事项。</w:t>
            </w:r>
          </w:p>
        </w:tc>
      </w:tr>
      <w:tr w14:paraId="34A43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jc w:val="center"/>
        </w:trPr>
        <w:tc>
          <w:tcPr>
            <w:tcW w:w="200" w:type="pct"/>
            <w:vMerge w:val="continue"/>
            <w:vAlign w:val="center"/>
          </w:tcPr>
          <w:p w14:paraId="20DEE262">
            <w:pPr>
              <w:jc w:val="center"/>
              <w:rPr>
                <w:vertAlign w:val="baseline"/>
              </w:rPr>
            </w:pPr>
          </w:p>
        </w:tc>
        <w:tc>
          <w:tcPr>
            <w:tcW w:w="1434" w:type="pct"/>
            <w:vAlign w:val="center"/>
          </w:tcPr>
          <w:p w14:paraId="068F0D14">
            <w:pPr>
              <w:jc w:val="center"/>
              <w:rPr>
                <w:color w:val="auto"/>
                <w:sz w:val="24"/>
                <w:szCs w:val="24"/>
                <w:vertAlign w:val="baseline"/>
              </w:rPr>
            </w:pPr>
            <w:r>
              <w:rPr>
                <w:rFonts w:hint="eastAsia" w:ascii="仿宋_GB2312" w:hAnsi="仿宋_GB2312" w:eastAsia="仿宋_GB2312" w:cs="仿宋_GB2312"/>
                <w:color w:val="auto"/>
                <w:sz w:val="24"/>
                <w:szCs w:val="24"/>
                <w:lang w:val="en-US" w:eastAsia="zh-CN"/>
              </w:rPr>
              <w:t>路东街道办事处</w:t>
            </w:r>
          </w:p>
        </w:tc>
        <w:tc>
          <w:tcPr>
            <w:tcW w:w="3365" w:type="pct"/>
            <w:vAlign w:val="center"/>
          </w:tcPr>
          <w:p w14:paraId="5AADF623">
            <w:pPr>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负责本行政区域内森林火灾的宣传教育工作，必要时，组织所属救援队伍支援事发乡（街道）参与扑救处置任务，完成指挥部指挥长交办的其它事项。</w:t>
            </w:r>
          </w:p>
        </w:tc>
      </w:tr>
      <w:tr w14:paraId="4CC50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200" w:type="pct"/>
            <w:vMerge w:val="continue"/>
            <w:vAlign w:val="center"/>
          </w:tcPr>
          <w:p w14:paraId="3AB1F484">
            <w:pPr>
              <w:jc w:val="center"/>
              <w:rPr>
                <w:vertAlign w:val="baseline"/>
              </w:rPr>
            </w:pPr>
          </w:p>
        </w:tc>
        <w:tc>
          <w:tcPr>
            <w:tcW w:w="1434" w:type="pct"/>
            <w:vAlign w:val="center"/>
          </w:tcPr>
          <w:p w14:paraId="59C84654">
            <w:pPr>
              <w:jc w:val="center"/>
              <w:rPr>
                <w:color w:val="auto"/>
                <w:sz w:val="24"/>
                <w:szCs w:val="24"/>
                <w:vertAlign w:val="baseline"/>
              </w:rPr>
            </w:pPr>
            <w:r>
              <w:rPr>
                <w:rFonts w:hint="eastAsia" w:ascii="仿宋_GB2312" w:hAnsi="仿宋_GB2312" w:eastAsia="仿宋_GB2312" w:cs="仿宋_GB2312"/>
                <w:color w:val="auto"/>
                <w:sz w:val="24"/>
                <w:szCs w:val="24"/>
                <w:lang w:val="en-US" w:eastAsia="zh-CN"/>
              </w:rPr>
              <w:t>路西街道办事处</w:t>
            </w:r>
          </w:p>
        </w:tc>
        <w:tc>
          <w:tcPr>
            <w:tcW w:w="3365" w:type="pct"/>
            <w:vAlign w:val="center"/>
          </w:tcPr>
          <w:p w14:paraId="2CF439D1">
            <w:pPr>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负责本行政区域内森林火灾的宣传教育工作，必要时，组织所属救援队伍支援事发乡（街道）参与扑救处置任务，完成指挥部指挥长交办的其它事项。</w:t>
            </w:r>
          </w:p>
        </w:tc>
      </w:tr>
      <w:tr w14:paraId="7E96C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200" w:type="pct"/>
            <w:vMerge w:val="continue"/>
            <w:vAlign w:val="center"/>
          </w:tcPr>
          <w:p w14:paraId="4EAF46DE">
            <w:pPr>
              <w:jc w:val="center"/>
              <w:rPr>
                <w:vertAlign w:val="baseline"/>
              </w:rPr>
            </w:pPr>
          </w:p>
        </w:tc>
        <w:tc>
          <w:tcPr>
            <w:tcW w:w="1434" w:type="pct"/>
            <w:vAlign w:val="center"/>
          </w:tcPr>
          <w:p w14:paraId="24AC9BE3">
            <w:pPr>
              <w:jc w:val="center"/>
              <w:rPr>
                <w:color w:val="auto"/>
                <w:sz w:val="24"/>
                <w:szCs w:val="24"/>
                <w:vertAlign w:val="baseline"/>
              </w:rPr>
            </w:pPr>
            <w:r>
              <w:rPr>
                <w:rFonts w:hint="eastAsia" w:ascii="仿宋_GB2312" w:hAnsi="仿宋_GB2312" w:eastAsia="仿宋_GB2312" w:cs="仿宋_GB2312"/>
                <w:color w:val="auto"/>
                <w:sz w:val="24"/>
                <w:szCs w:val="24"/>
                <w:lang w:val="en-US" w:eastAsia="zh-CN"/>
              </w:rPr>
              <w:t>浍滨街道办事处</w:t>
            </w:r>
          </w:p>
        </w:tc>
        <w:tc>
          <w:tcPr>
            <w:tcW w:w="3365" w:type="pct"/>
            <w:vAlign w:val="center"/>
          </w:tcPr>
          <w:p w14:paraId="78ADEE2D">
            <w:pPr>
              <w:ind w:firstLine="0" w:firstLineChars="0"/>
              <w:jc w:val="left"/>
              <w:rPr>
                <w:vertAlign w:val="baseline"/>
              </w:rPr>
            </w:pPr>
            <w:r>
              <w:rPr>
                <w:rFonts w:hint="eastAsia" w:ascii="仿宋_GB2312" w:hAnsi="宋体" w:eastAsia="仿宋_GB2312" w:cs="仿宋_GB2312"/>
                <w:color w:val="000000"/>
                <w:kern w:val="0"/>
                <w:sz w:val="24"/>
                <w:szCs w:val="24"/>
                <w:lang w:val="en-US" w:eastAsia="zh-CN" w:bidi="ar"/>
              </w:rPr>
              <w:t>负责本行政区域内森林火灾的宣传教育工作，必要时，组织所属救援队伍支援事发乡（街道）参与扑救处置任务，完成指挥部指挥长交办的其它事项。</w:t>
            </w:r>
          </w:p>
        </w:tc>
      </w:tr>
      <w:tr w14:paraId="3548D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200" w:type="pct"/>
            <w:vMerge w:val="continue"/>
            <w:vAlign w:val="center"/>
          </w:tcPr>
          <w:p w14:paraId="019B1AAF">
            <w:pPr>
              <w:jc w:val="center"/>
              <w:rPr>
                <w:vertAlign w:val="baseline"/>
              </w:rPr>
            </w:pPr>
          </w:p>
        </w:tc>
        <w:tc>
          <w:tcPr>
            <w:tcW w:w="1434" w:type="pct"/>
            <w:vAlign w:val="center"/>
          </w:tcPr>
          <w:p w14:paraId="39F69501">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开发区管委会</w:t>
            </w:r>
          </w:p>
        </w:tc>
        <w:tc>
          <w:tcPr>
            <w:tcW w:w="3365" w:type="pct"/>
            <w:vAlign w:val="center"/>
          </w:tcPr>
          <w:p w14:paraId="6E7BAE50">
            <w:pPr>
              <w:ind w:firstLine="0" w:firstLineChars="0"/>
              <w:jc w:val="left"/>
              <w:rPr>
                <w:rFonts w:hint="default" w:ascii="仿宋_GB2312" w:hAnsi="宋体" w:eastAsia="仿宋_GB2312" w:cs="仿宋_GB2312"/>
                <w:color w:val="000000"/>
                <w:kern w:val="0"/>
                <w:sz w:val="24"/>
                <w:szCs w:val="24"/>
                <w:lang w:val="en-US" w:eastAsia="zh-CN" w:bidi="ar"/>
              </w:rPr>
            </w:pPr>
            <w:r>
              <w:rPr>
                <w:rFonts w:hint="eastAsia" w:ascii="仿宋_GB2312" w:hAnsi="宋体" w:eastAsia="仿宋_GB2312" w:cs="仿宋_GB2312"/>
                <w:color w:val="000000"/>
                <w:kern w:val="0"/>
                <w:sz w:val="24"/>
                <w:szCs w:val="24"/>
                <w:lang w:val="en-US" w:eastAsia="zh-CN" w:bidi="ar"/>
              </w:rPr>
              <w:t>负责工业园区内设林企业的管理和宣传教育工作，必要时，组织所属救援队伍支援参与扑救处置任务，完成指挥部指挥长交办的其它事项。</w:t>
            </w:r>
          </w:p>
        </w:tc>
      </w:tr>
    </w:tbl>
    <w:p w14:paraId="5804DDD7">
      <w:pPr>
        <w:keepNext w:val="0"/>
        <w:keepLines w:val="0"/>
        <w:widowControl/>
        <w:suppressLineNumbers w:val="0"/>
        <w:jc w:val="both"/>
        <w:rPr>
          <w:rFonts w:hint="eastAsia" w:ascii="黑体" w:hAnsi="黑体" w:eastAsia="黑体" w:cs="黑体"/>
          <w:sz w:val="32"/>
          <w:szCs w:val="32"/>
          <w:lang w:val="en-US" w:eastAsia="zh-CN"/>
        </w:rPr>
      </w:pPr>
      <w:r>
        <w:rPr>
          <w:sz w:val="32"/>
        </w:rPr>
        <mc:AlternateContent>
          <mc:Choice Requires="wps">
            <w:drawing>
              <wp:anchor distT="0" distB="0" distL="114300" distR="114300" simplePos="0" relativeHeight="251668480" behindDoc="0" locked="0" layoutInCell="1" allowOverlap="1">
                <wp:simplePos x="0" y="0"/>
                <wp:positionH relativeFrom="column">
                  <wp:posOffset>-683260</wp:posOffset>
                </wp:positionH>
                <wp:positionV relativeFrom="paragraph">
                  <wp:posOffset>83820</wp:posOffset>
                </wp:positionV>
                <wp:extent cx="627380" cy="5513070"/>
                <wp:effectExtent l="0" t="0" r="12700" b="3810"/>
                <wp:wrapNone/>
                <wp:docPr id="113" name="文本框 113"/>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3A54363F">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3.8pt;margin-top:6.6pt;height:434.1pt;width:49.4pt;z-index:251668480;mso-width-relative:page;mso-height-relative:page;" fillcolor="#FFFFFF [3201]" filled="t" stroked="f" coordsize="21600,21600" o:gfxdata="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DtYO0tgAAAAK&#10;AQAADwAAAAAAAAABACAAAAAiAAAAZHJzL2Rvd25yZXYueG1sUEsBAhQAFAAAAAgAh07iQISACMJV&#10;AgAAlQQAAA4AAAAAAAAAAQAgAAAAJwEAAGRycy9lMm9Eb2MueG1sUEsFBgAAAAAGAAYAWQEAAO4F&#10;AAAAAA==&#10;">
                <v:fill on="t" focussize="0,0"/>
                <v:stroke on="f" weight="0.5pt"/>
                <v:imagedata o:title=""/>
                <o:lock v:ext="edit" aspectratio="f"/>
                <v:textbox style="layout-flow:vertical-ideographic;">
                  <w:txbxContent>
                    <w:p w14:paraId="3A54363F">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v:textbox>
              </v:shape>
            </w:pict>
          </mc:Fallback>
        </mc:AlternateContent>
      </w:r>
      <w:r>
        <w:rPr>
          <w:rFonts w:hint="eastAsia" w:ascii="黑体" w:hAnsi="黑体" w:eastAsia="黑体" w:cs="黑体"/>
          <w:sz w:val="32"/>
          <w:szCs w:val="32"/>
          <w:lang w:val="en-US" w:eastAsia="zh-CN"/>
        </w:rPr>
        <w:t>附件3</w:t>
      </w:r>
    </w:p>
    <w:p w14:paraId="0ED10ACB">
      <w:pPr>
        <w:keepNext w:val="0"/>
        <w:keepLines w:val="0"/>
        <w:widowControl/>
        <w:suppressLineNumbers w:val="0"/>
        <w:jc w:val="center"/>
      </w:pPr>
      <w:r>
        <w:rPr>
          <w:rFonts w:hint="eastAsia" w:ascii="方正小标宋简体" w:hAnsi="方正小标宋简体" w:eastAsia="方正小标宋简体" w:cs="方正小标宋简体"/>
          <w:sz w:val="44"/>
          <w:szCs w:val="44"/>
          <w:lang w:val="en-US" w:eastAsia="zh-CN"/>
        </w:rPr>
        <w:t>侯马市</w:t>
      </w:r>
      <w:r>
        <w:rPr>
          <w:rFonts w:ascii="方正小标宋简体" w:hAnsi="方正小标宋简体" w:eastAsia="方正小标宋简体" w:cs="方正小标宋简体"/>
          <w:color w:val="000000"/>
          <w:kern w:val="0"/>
          <w:sz w:val="43"/>
          <w:szCs w:val="43"/>
          <w:lang w:val="en-US" w:eastAsia="zh-CN" w:bidi="ar"/>
        </w:rPr>
        <w:t>森林草原火灾前线指挥部工作组职责</w:t>
      </w:r>
    </w:p>
    <w:tbl>
      <w:tblPr>
        <w:tblStyle w:val="9"/>
        <w:tblW w:w="13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53"/>
        <w:gridCol w:w="3107"/>
        <w:gridCol w:w="3693"/>
        <w:gridCol w:w="4753"/>
      </w:tblGrid>
      <w:tr w14:paraId="777FA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blHeader/>
          <w:jc w:val="center"/>
        </w:trPr>
        <w:tc>
          <w:tcPr>
            <w:tcW w:w="2053" w:type="dxa"/>
            <w:vAlign w:val="center"/>
          </w:tcPr>
          <w:p w14:paraId="342E5048">
            <w:pPr>
              <w:keepNext w:val="0"/>
              <w:keepLines w:val="0"/>
              <w:widowControl/>
              <w:suppressLineNumbers w:val="0"/>
              <w:jc w:val="center"/>
              <w:rPr>
                <w:rFonts w:hint="default" w:ascii="方正小标宋简体" w:hAnsi="方正小标宋简体" w:eastAsia="方正小标宋简体" w:cs="方正小标宋简体"/>
                <w:sz w:val="28"/>
                <w:szCs w:val="28"/>
                <w:vertAlign w:val="baseline"/>
                <w:lang w:val="en-US" w:eastAsia="zh-CN"/>
              </w:rPr>
            </w:pPr>
            <w:r>
              <w:rPr>
                <w:rFonts w:ascii="黑体" w:hAnsi="宋体" w:eastAsia="黑体" w:cs="黑体"/>
                <w:color w:val="000000"/>
                <w:kern w:val="0"/>
                <w:sz w:val="28"/>
                <w:szCs w:val="28"/>
                <w:lang w:val="en-US" w:eastAsia="zh-CN" w:bidi="ar"/>
              </w:rPr>
              <w:t>工作组</w:t>
            </w:r>
          </w:p>
        </w:tc>
        <w:tc>
          <w:tcPr>
            <w:tcW w:w="3107" w:type="dxa"/>
            <w:vAlign w:val="center"/>
          </w:tcPr>
          <w:p w14:paraId="1AB93152">
            <w:pPr>
              <w:keepNext w:val="0"/>
              <w:keepLines w:val="0"/>
              <w:widowControl/>
              <w:suppressLineNumbers w:val="0"/>
              <w:jc w:val="center"/>
              <w:rPr>
                <w:rFonts w:hint="default" w:ascii="方正小标宋简体" w:hAnsi="方正小标宋简体" w:eastAsia="方正小标宋简体" w:cs="方正小标宋简体"/>
                <w:sz w:val="28"/>
                <w:szCs w:val="28"/>
                <w:vertAlign w:val="baseline"/>
                <w:lang w:val="en-US" w:eastAsia="zh-CN"/>
              </w:rPr>
            </w:pPr>
            <w:r>
              <w:rPr>
                <w:rFonts w:ascii="黑体" w:hAnsi="宋体" w:eastAsia="黑体" w:cs="黑体"/>
                <w:color w:val="000000"/>
                <w:kern w:val="0"/>
                <w:sz w:val="28"/>
                <w:szCs w:val="28"/>
                <w:lang w:val="en-US" w:eastAsia="zh-CN" w:bidi="ar"/>
              </w:rPr>
              <w:t>牵头单位</w:t>
            </w:r>
          </w:p>
        </w:tc>
        <w:tc>
          <w:tcPr>
            <w:tcW w:w="3693" w:type="dxa"/>
            <w:vAlign w:val="center"/>
          </w:tcPr>
          <w:p w14:paraId="3AEFEEBB">
            <w:pPr>
              <w:keepNext w:val="0"/>
              <w:keepLines w:val="0"/>
              <w:widowControl/>
              <w:suppressLineNumbers w:val="0"/>
              <w:jc w:val="center"/>
              <w:rPr>
                <w:rFonts w:hint="default" w:ascii="方正小标宋简体" w:hAnsi="方正小标宋简体" w:eastAsia="方正小标宋简体" w:cs="方正小标宋简体"/>
                <w:sz w:val="28"/>
                <w:szCs w:val="28"/>
                <w:vertAlign w:val="baseline"/>
                <w:lang w:val="en-US" w:eastAsia="zh-CN"/>
              </w:rPr>
            </w:pPr>
            <w:r>
              <w:rPr>
                <w:rFonts w:ascii="黑体" w:hAnsi="宋体" w:eastAsia="黑体" w:cs="黑体"/>
                <w:color w:val="000000"/>
                <w:kern w:val="0"/>
                <w:sz w:val="28"/>
                <w:szCs w:val="28"/>
                <w:lang w:val="en-US" w:eastAsia="zh-CN" w:bidi="ar"/>
              </w:rPr>
              <w:t>组成单位</w:t>
            </w:r>
          </w:p>
        </w:tc>
        <w:tc>
          <w:tcPr>
            <w:tcW w:w="4753" w:type="dxa"/>
            <w:vAlign w:val="center"/>
          </w:tcPr>
          <w:p w14:paraId="439D4E6F">
            <w:pPr>
              <w:keepNext w:val="0"/>
              <w:keepLines w:val="0"/>
              <w:widowControl/>
              <w:suppressLineNumbers w:val="0"/>
              <w:jc w:val="center"/>
              <w:rPr>
                <w:rFonts w:hint="default" w:ascii="方正小标宋简体" w:hAnsi="方正小标宋简体" w:eastAsia="方正小标宋简体" w:cs="方正小标宋简体"/>
                <w:sz w:val="28"/>
                <w:szCs w:val="28"/>
                <w:vertAlign w:val="baseline"/>
                <w:lang w:val="en-US" w:eastAsia="zh-CN"/>
              </w:rPr>
            </w:pPr>
            <w:r>
              <w:rPr>
                <w:rFonts w:ascii="黑体" w:hAnsi="宋体" w:eastAsia="黑体" w:cs="黑体"/>
                <w:color w:val="000000"/>
                <w:kern w:val="0"/>
                <w:sz w:val="28"/>
                <w:szCs w:val="28"/>
                <w:lang w:val="en-US" w:eastAsia="zh-CN" w:bidi="ar"/>
              </w:rPr>
              <w:t>主要职责</w:t>
            </w:r>
          </w:p>
        </w:tc>
      </w:tr>
      <w:tr w14:paraId="179E6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1" w:hRule="atLeast"/>
          <w:jc w:val="center"/>
        </w:trPr>
        <w:tc>
          <w:tcPr>
            <w:tcW w:w="2053" w:type="dxa"/>
            <w:vAlign w:val="center"/>
          </w:tcPr>
          <w:p w14:paraId="04D9DE17">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auto"/>
              <w:rPr>
                <w:rFonts w:hint="default" w:ascii="方正小标宋简体" w:hAnsi="方正小标宋简体" w:eastAsia="方正小标宋简体" w:cs="方正小标宋简体"/>
                <w:sz w:val="24"/>
                <w:szCs w:val="24"/>
                <w:vertAlign w:val="baseline"/>
                <w:lang w:val="en-US" w:eastAsia="zh-CN"/>
              </w:rPr>
            </w:pPr>
            <w:r>
              <w:rPr>
                <w:rFonts w:ascii="仿宋_GB2312" w:hAnsi="宋体" w:eastAsia="仿宋_GB2312" w:cs="仿宋_GB2312"/>
                <w:color w:val="000000"/>
                <w:kern w:val="0"/>
                <w:sz w:val="24"/>
                <w:szCs w:val="24"/>
                <w:lang w:val="en-US" w:eastAsia="zh-CN" w:bidi="ar"/>
              </w:rPr>
              <w:t>综合协调组</w:t>
            </w:r>
          </w:p>
        </w:tc>
        <w:tc>
          <w:tcPr>
            <w:tcW w:w="3107" w:type="dxa"/>
            <w:vAlign w:val="center"/>
          </w:tcPr>
          <w:p w14:paraId="6ED18369">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auto"/>
              <w:rPr>
                <w:rFonts w:hint="default" w:ascii="方正小标宋简体" w:hAnsi="方正小标宋简体" w:eastAsia="方正小标宋简体" w:cs="方正小标宋简体"/>
                <w:sz w:val="24"/>
                <w:szCs w:val="24"/>
                <w:vertAlign w:val="baseline"/>
                <w:lang w:val="en-US" w:eastAsia="zh-CN"/>
              </w:rPr>
            </w:pPr>
            <w:r>
              <w:rPr>
                <w:rFonts w:hint="eastAsia" w:ascii="仿宋_GB2312" w:hAnsi="宋体" w:eastAsia="仿宋_GB2312" w:cs="仿宋_GB2312"/>
                <w:color w:val="000000"/>
                <w:kern w:val="0"/>
                <w:sz w:val="24"/>
                <w:szCs w:val="24"/>
                <w:lang w:val="en-US" w:eastAsia="zh-CN" w:bidi="ar"/>
              </w:rPr>
              <w:t>市</w:t>
            </w:r>
            <w:r>
              <w:rPr>
                <w:rFonts w:ascii="仿宋_GB2312" w:hAnsi="宋体" w:eastAsia="仿宋_GB2312" w:cs="仿宋_GB2312"/>
                <w:color w:val="000000"/>
                <w:kern w:val="0"/>
                <w:sz w:val="24"/>
                <w:szCs w:val="24"/>
                <w:lang w:val="en-US" w:eastAsia="zh-CN" w:bidi="ar"/>
              </w:rPr>
              <w:t>森防</w:t>
            </w:r>
            <w:r>
              <w:rPr>
                <w:rFonts w:hint="eastAsia" w:ascii="仿宋_GB2312" w:hAnsi="宋体" w:eastAsia="仿宋_GB2312" w:cs="仿宋_GB2312"/>
                <w:color w:val="000000"/>
                <w:kern w:val="0"/>
                <w:sz w:val="24"/>
                <w:szCs w:val="24"/>
                <w:lang w:val="en-US" w:eastAsia="zh-CN" w:bidi="ar"/>
              </w:rPr>
              <w:t>指</w:t>
            </w:r>
            <w:r>
              <w:rPr>
                <w:rFonts w:ascii="仿宋_GB2312" w:hAnsi="宋体" w:eastAsia="仿宋_GB2312" w:cs="仿宋_GB2312"/>
                <w:color w:val="000000"/>
                <w:kern w:val="0"/>
                <w:sz w:val="24"/>
                <w:szCs w:val="24"/>
                <w:lang w:val="en-US" w:eastAsia="zh-CN" w:bidi="ar"/>
              </w:rPr>
              <w:t>办</w:t>
            </w:r>
          </w:p>
        </w:tc>
        <w:tc>
          <w:tcPr>
            <w:tcW w:w="3693" w:type="dxa"/>
            <w:vAlign w:val="center"/>
          </w:tcPr>
          <w:p w14:paraId="7BE2E712">
            <w:pPr>
              <w:pStyle w:val="4"/>
              <w:keepNext w:val="0"/>
              <w:keepLines w:val="0"/>
              <w:pageBreakBefore w:val="0"/>
              <w:kinsoku/>
              <w:wordWrap/>
              <w:overflowPunct/>
              <w:topLinePunct w:val="0"/>
              <w:autoSpaceDE/>
              <w:autoSpaceDN/>
              <w:bidi w:val="0"/>
              <w:adjustRightInd/>
              <w:snapToGrid/>
              <w:spacing w:after="0" w:line="360" w:lineRule="exact"/>
              <w:jc w:val="center"/>
              <w:textAlignment w:val="auto"/>
              <w:rPr>
                <w:rFonts w:hint="default" w:ascii="方正小标宋简体" w:hAnsi="方正小标宋简体" w:eastAsia="方正小标宋简体" w:cs="方正小标宋简体"/>
                <w:sz w:val="24"/>
                <w:szCs w:val="24"/>
                <w:vertAlign w:val="baseline"/>
                <w:lang w:val="en-US" w:eastAsia="zh-CN"/>
              </w:rPr>
            </w:pPr>
            <w:r>
              <w:rPr>
                <w:rFonts w:hint="eastAsia" w:ascii="仿宋_GB2312" w:hAnsi="仿宋_GB2312" w:eastAsia="仿宋_GB2312" w:cs="仿宋_GB2312"/>
                <w:color w:val="auto"/>
                <w:kern w:val="2"/>
                <w:sz w:val="24"/>
                <w:szCs w:val="24"/>
                <w:lang w:val="en-US" w:eastAsia="zh-CN" w:bidi="ar-SA"/>
              </w:rPr>
              <w:t>市政府办、市应急管理局、市林业局、市公安局、市武装部、市消防救援大队、事发地乡（街道）。</w:t>
            </w:r>
          </w:p>
        </w:tc>
        <w:tc>
          <w:tcPr>
            <w:tcW w:w="4753" w:type="dxa"/>
            <w:vAlign w:val="center"/>
          </w:tcPr>
          <w:p w14:paraId="71B88D72">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default" w:ascii="方正小标宋简体" w:hAnsi="方正小标宋简体" w:eastAsia="方正小标宋简体" w:cs="方正小标宋简体"/>
                <w:sz w:val="24"/>
                <w:szCs w:val="24"/>
                <w:vertAlign w:val="baseline"/>
                <w:lang w:val="en-US" w:eastAsia="zh-CN"/>
              </w:rPr>
            </w:pPr>
            <w:r>
              <w:rPr>
                <w:rFonts w:ascii="仿宋_GB2312" w:hAnsi="宋体" w:eastAsia="仿宋_GB2312" w:cs="仿宋_GB2312"/>
                <w:color w:val="000000"/>
                <w:kern w:val="0"/>
                <w:sz w:val="24"/>
                <w:szCs w:val="24"/>
                <w:lang w:val="en-US" w:eastAsia="zh-CN" w:bidi="ar"/>
              </w:rPr>
              <w:t>传达贯彻党中央、国务院指示；传达执行国家森林草原防灭</w:t>
            </w:r>
            <w:r>
              <w:rPr>
                <w:rFonts w:hint="eastAsia" w:ascii="仿宋_GB2312" w:hAnsi="宋体" w:eastAsia="仿宋_GB2312" w:cs="仿宋_GB2312"/>
                <w:color w:val="000000"/>
                <w:kern w:val="0"/>
                <w:sz w:val="24"/>
                <w:szCs w:val="24"/>
                <w:lang w:val="en-US" w:eastAsia="zh-CN" w:bidi="ar"/>
              </w:rPr>
              <w:t>火指挥部和省委、省政府、临汾市委、市政府及我市市委、市政府领导指示、部署；密切跟踪汇总森林草原火灾情况和扑救进展，及时向临汾市森林草原防灭火应急指挥部和临汾市委、市政府报告，并通报侯马护林防火指挥部各成员单位；负责信息收集、汇总、报送和文秘、会务工作，协调、服务、督办各组工作；完成指挥部交办的其他任务。</w:t>
            </w:r>
          </w:p>
        </w:tc>
      </w:tr>
      <w:tr w14:paraId="79302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6" w:hRule="atLeast"/>
          <w:jc w:val="center"/>
        </w:trPr>
        <w:tc>
          <w:tcPr>
            <w:tcW w:w="2053" w:type="dxa"/>
            <w:vAlign w:val="center"/>
          </w:tcPr>
          <w:p w14:paraId="2A5C74D7">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抢险扑救组</w:t>
            </w:r>
          </w:p>
        </w:tc>
        <w:tc>
          <w:tcPr>
            <w:tcW w:w="3107" w:type="dxa"/>
            <w:vAlign w:val="center"/>
          </w:tcPr>
          <w:p w14:paraId="13DCEAD5">
            <w:pPr>
              <w:pStyle w:val="4"/>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市应急管理局</w:t>
            </w:r>
          </w:p>
        </w:tc>
        <w:tc>
          <w:tcPr>
            <w:tcW w:w="3693" w:type="dxa"/>
            <w:vAlign w:val="center"/>
          </w:tcPr>
          <w:p w14:paraId="05703AAD">
            <w:pPr>
              <w:pStyle w:val="4"/>
              <w:keepNext w:val="0"/>
              <w:keepLines w:val="0"/>
              <w:pageBreakBefore w:val="0"/>
              <w:kinsoku/>
              <w:wordWrap/>
              <w:overflowPunct/>
              <w:topLinePunct w:val="0"/>
              <w:autoSpaceDE/>
              <w:autoSpaceDN/>
              <w:bidi w:val="0"/>
              <w:adjustRightInd/>
              <w:snapToGrid/>
              <w:spacing w:after="0" w:line="360" w:lineRule="exact"/>
              <w:ind w:firstLine="0" w:firstLineChars="0"/>
              <w:jc w:val="left"/>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市林业局、</w:t>
            </w:r>
            <w:r>
              <w:rPr>
                <w:rFonts w:hint="eastAsia" w:ascii="仿宋_GB2312" w:hAnsi="仿宋_GB2312" w:eastAsia="仿宋_GB2312" w:cs="仿宋_GB2312"/>
                <w:sz w:val="24"/>
                <w:szCs w:val="24"/>
                <w:lang w:eastAsia="zh-CN"/>
              </w:rPr>
              <w:t>市人民武装部</w:t>
            </w:r>
            <w:r>
              <w:rPr>
                <w:rFonts w:hint="eastAsia" w:ascii="仿宋_GB2312" w:hAnsi="仿宋_GB2312" w:eastAsia="仿宋_GB2312" w:cs="仿宋_GB2312"/>
                <w:sz w:val="24"/>
                <w:szCs w:val="24"/>
              </w:rPr>
              <w:t>、市消防大队、武警侯马中队、市公安局、市气象局、</w:t>
            </w:r>
            <w:r>
              <w:rPr>
                <w:rFonts w:hint="eastAsia" w:ascii="仿宋_GB2312" w:hAnsi="仿宋_GB2312" w:eastAsia="仿宋_GB2312" w:cs="仿宋_GB2312"/>
                <w:sz w:val="24"/>
                <w:szCs w:val="24"/>
                <w:lang w:val="en-US" w:eastAsia="zh-CN"/>
              </w:rPr>
              <w:t>市应急综合救援大队、</w:t>
            </w:r>
            <w:r>
              <w:rPr>
                <w:rFonts w:hint="eastAsia" w:ascii="仿宋_GB2312" w:hAnsi="仿宋_GB2312" w:eastAsia="仿宋_GB2312" w:cs="仿宋_GB2312"/>
                <w:sz w:val="24"/>
                <w:szCs w:val="24"/>
                <w:lang w:eastAsia="zh-CN"/>
              </w:rPr>
              <w:t>中国</w:t>
            </w:r>
            <w:r>
              <w:rPr>
                <w:rFonts w:hint="eastAsia" w:ascii="仿宋_GB2312" w:hAnsi="仿宋_GB2312" w:eastAsia="仿宋_GB2312" w:cs="仿宋_GB2312"/>
                <w:sz w:val="24"/>
                <w:szCs w:val="24"/>
              </w:rPr>
              <w:t>移动侯马分公司和相关的乡</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街道</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w:t>
            </w:r>
          </w:p>
        </w:tc>
        <w:tc>
          <w:tcPr>
            <w:tcW w:w="4753" w:type="dxa"/>
            <w:vAlign w:val="center"/>
          </w:tcPr>
          <w:p w14:paraId="640DB496">
            <w:pPr>
              <w:pStyle w:val="4"/>
              <w:keepNext w:val="0"/>
              <w:keepLines w:val="0"/>
              <w:pageBreakBefore w:val="0"/>
              <w:kinsoku/>
              <w:wordWrap/>
              <w:overflowPunct/>
              <w:topLinePunct w:val="0"/>
              <w:autoSpaceDE/>
              <w:autoSpaceDN/>
              <w:bidi w:val="0"/>
              <w:adjustRightInd/>
              <w:snapToGrid/>
              <w:spacing w:after="0" w:line="360" w:lineRule="exact"/>
              <w:ind w:firstLine="0" w:firstLineChars="0"/>
              <w:jc w:val="left"/>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负责掌握火场动态，制定扑火方案；指挥、调派扑火力量；提供火场天气预报和天气实况服务，根据情况组织实施人工影响天气服务；安排部署火场清理、看守；火灾扑灭后，负责火场的检查验收。</w:t>
            </w:r>
          </w:p>
        </w:tc>
      </w:tr>
      <w:tr w14:paraId="788CE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5" w:hRule="atLeast"/>
          <w:jc w:val="center"/>
        </w:trPr>
        <w:tc>
          <w:tcPr>
            <w:tcW w:w="2053" w:type="dxa"/>
            <w:vAlign w:val="center"/>
          </w:tcPr>
          <w:p w14:paraId="42B2BA3B">
            <w:pPr>
              <w:pStyle w:val="4"/>
              <w:keepNext w:val="0"/>
              <w:keepLines w:val="0"/>
              <w:pageBreakBefore w:val="0"/>
              <w:widowControl w:val="0"/>
              <w:kinsoku/>
              <w:wordWrap/>
              <w:overflowPunct w:val="0"/>
              <w:topLinePunct w:val="0"/>
              <w:autoSpaceDE w:val="0"/>
              <w:autoSpaceDN w:val="0"/>
              <w:bidi w:val="0"/>
              <w:adjustRightInd/>
              <w:snapToGrid/>
              <w:spacing w:before="1873" w:beforeLines="600" w:beforeAutospacing="0" w:after="0" w:afterAutospacing="0" w:line="360" w:lineRule="exact"/>
              <w:jc w:val="center"/>
              <w:textAlignment w:val="auto"/>
              <w:rPr>
                <w:rFonts w:hint="eastAsia" w:ascii="仿宋_GB2312" w:hAnsi="仿宋_GB2312" w:eastAsia="仿宋_GB2312" w:cs="仿宋_GB2312"/>
                <w:sz w:val="24"/>
                <w:szCs w:val="24"/>
                <w:vertAlign w:val="baseline"/>
                <w:lang w:val="en-US" w:eastAsia="zh-CN"/>
              </w:rPr>
            </w:pPr>
            <w:r>
              <w:rPr>
                <w:sz w:val="32"/>
              </w:rPr>
              <mc:AlternateContent>
                <mc:Choice Requires="wps">
                  <w:drawing>
                    <wp:anchor distT="0" distB="0" distL="114300" distR="114300" simplePos="0" relativeHeight="251669504" behindDoc="0" locked="0" layoutInCell="1" allowOverlap="1">
                      <wp:simplePos x="0" y="0"/>
                      <wp:positionH relativeFrom="column">
                        <wp:posOffset>-697865</wp:posOffset>
                      </wp:positionH>
                      <wp:positionV relativeFrom="paragraph">
                        <wp:posOffset>-389255</wp:posOffset>
                      </wp:positionV>
                      <wp:extent cx="627380" cy="5513070"/>
                      <wp:effectExtent l="0" t="0" r="12700" b="3810"/>
                      <wp:wrapNone/>
                      <wp:docPr id="114" name="文本框 114"/>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300E48C8">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4.95pt;margin-top:-30.65pt;height:434.1pt;width:49.4pt;z-index:251669504;mso-width-relative:page;mso-height-relative:page;" fillcolor="#FFFFFF [3201]" filled="t" stroked="f" coordsize="21600,21600" o:gfxdata="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Izh8sDZAAAA&#10;DAEAAA8AAAAAAAAAAQAgAAAAIgAAAGRycy9kb3ducmV2LnhtbFBLAQIUABQAAAAIAIdO4kCarEFQ&#10;VQIAAJUEAAAOAAAAAAAAAAEAIAAAACgBAABkcnMvZTJvRG9jLnhtbFBLBQYAAAAABgAGAFkBAADv&#10;BQAAAAA=&#10;">
                      <v:fill on="t" focussize="0,0"/>
                      <v:stroke on="f" weight="0.5pt"/>
                      <v:imagedata o:title=""/>
                      <o:lock v:ext="edit" aspectratio="f"/>
                      <v:textbox style="layout-flow:vertical-ideographic;">
                        <w:txbxContent>
                          <w:p w14:paraId="300E48C8">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v:textbox>
                    </v:shape>
                  </w:pict>
                </mc:Fallback>
              </mc:AlternateContent>
            </w:r>
            <w:r>
              <w:rPr>
                <w:rFonts w:hint="eastAsia" w:ascii="仿宋_GB2312" w:hAnsi="仿宋_GB2312" w:eastAsia="仿宋_GB2312" w:cs="仿宋_GB2312"/>
                <w:sz w:val="24"/>
                <w:szCs w:val="24"/>
              </w:rPr>
              <w:t>专家指导组</w:t>
            </w:r>
          </w:p>
        </w:tc>
        <w:tc>
          <w:tcPr>
            <w:tcW w:w="3107" w:type="dxa"/>
            <w:vAlign w:val="center"/>
          </w:tcPr>
          <w:p w14:paraId="40E30F76">
            <w:pPr>
              <w:pStyle w:val="4"/>
              <w:keepNext w:val="0"/>
              <w:keepLines w:val="0"/>
              <w:pageBreakBefore w:val="0"/>
              <w:kinsoku/>
              <w:wordWrap/>
              <w:topLinePunct w:val="0"/>
              <w:bidi w:val="0"/>
              <w:adjustRightInd/>
              <w:snapToGrid/>
              <w:spacing w:after="0"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市林业局</w:t>
            </w:r>
          </w:p>
        </w:tc>
        <w:tc>
          <w:tcPr>
            <w:tcW w:w="3693" w:type="dxa"/>
            <w:vAlign w:val="center"/>
          </w:tcPr>
          <w:p w14:paraId="2FB768F3">
            <w:pPr>
              <w:pStyle w:val="4"/>
              <w:keepNext w:val="0"/>
              <w:keepLines w:val="0"/>
              <w:pageBreakBefore w:val="0"/>
              <w:kinsoku/>
              <w:wordWrap/>
              <w:overflowPunct w:val="0"/>
              <w:topLinePunct w:val="0"/>
              <w:autoSpaceDE w:val="0"/>
              <w:autoSpaceDN w:val="0"/>
              <w:bidi w:val="0"/>
              <w:adjustRightInd/>
              <w:snapToGrid/>
              <w:spacing w:after="0" w:line="360" w:lineRule="exact"/>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lang w:val="en-US" w:eastAsia="zh-CN"/>
              </w:rPr>
              <w:t>市应急管理局、</w:t>
            </w:r>
            <w:r>
              <w:rPr>
                <w:rFonts w:hint="eastAsia" w:ascii="仿宋_GB2312" w:hAnsi="仿宋_GB2312" w:eastAsia="仿宋_GB2312" w:cs="仿宋_GB2312"/>
                <w:sz w:val="24"/>
                <w:szCs w:val="24"/>
              </w:rPr>
              <w:t>市人民武装部、市消防大队、</w:t>
            </w:r>
            <w:r>
              <w:rPr>
                <w:rFonts w:hint="eastAsia" w:ascii="仿宋_GB2312" w:hAnsi="仿宋_GB2312" w:eastAsia="仿宋_GB2312" w:cs="仿宋_GB2312"/>
                <w:sz w:val="24"/>
                <w:szCs w:val="24"/>
                <w:lang w:val="en-US" w:eastAsia="zh-CN"/>
              </w:rPr>
              <w:t>市公安局、</w:t>
            </w:r>
            <w:r>
              <w:rPr>
                <w:rFonts w:hint="eastAsia" w:ascii="仿宋_GB2312" w:hAnsi="仿宋_GB2312" w:eastAsia="仿宋_GB2312" w:cs="仿宋_GB2312"/>
                <w:sz w:val="24"/>
                <w:szCs w:val="24"/>
              </w:rPr>
              <w:t>市气象局和相关的乡</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街道</w:t>
            </w:r>
            <w:r>
              <w:rPr>
                <w:rFonts w:hint="eastAsia" w:ascii="仿宋_GB2312" w:hAnsi="仿宋_GB2312" w:eastAsia="仿宋_GB2312" w:cs="仿宋_GB2312"/>
                <w:sz w:val="24"/>
                <w:szCs w:val="24"/>
                <w:lang w:eastAsia="zh-CN"/>
              </w:rPr>
              <w:t>）</w:t>
            </w:r>
          </w:p>
        </w:tc>
        <w:tc>
          <w:tcPr>
            <w:tcW w:w="4753" w:type="dxa"/>
            <w:vAlign w:val="center"/>
          </w:tcPr>
          <w:p w14:paraId="54F966EF">
            <w:pPr>
              <w:keepNext w:val="0"/>
              <w:keepLines w:val="0"/>
              <w:pageBreakBefore w:val="0"/>
              <w:widowControl/>
              <w:suppressLineNumbers w:val="0"/>
              <w:kinsoku/>
              <w:wordWrap/>
              <w:topLinePunct w:val="0"/>
              <w:bidi w:val="0"/>
              <w:adjustRightInd/>
              <w:snapToGrid/>
              <w:spacing w:line="360" w:lineRule="exact"/>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负责火场环境、火场行为分析,并对火场态势进行科学研判,提出扑火方案；组织现场灾情会商研判，提供技术支持；指导现场监测预警和隐患排查工作；指导当地开展灾情调查和灾损评估；参与制定抢险救援方案；提供现场森林草原分布图和地形图，提出扑火技术方案，开展火情监测和态势分析；根据市护林防火指挥部授权,开展火灾调查、火灾损失评估和处置绩效评价。</w:t>
            </w:r>
          </w:p>
        </w:tc>
      </w:tr>
      <w:tr w14:paraId="03DC3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4" w:hRule="atLeast"/>
          <w:jc w:val="center"/>
        </w:trPr>
        <w:tc>
          <w:tcPr>
            <w:tcW w:w="2053" w:type="dxa"/>
            <w:vAlign w:val="center"/>
          </w:tcPr>
          <w:p w14:paraId="51990C19">
            <w:pPr>
              <w:keepNext w:val="0"/>
              <w:keepLines w:val="0"/>
              <w:pageBreakBefore w:val="0"/>
              <w:widowControl w:val="0"/>
              <w:kinsoku/>
              <w:wordWrap/>
              <w:overflowPunct w:val="0"/>
              <w:topLinePunct w:val="0"/>
              <w:autoSpaceDE w:val="0"/>
              <w:autoSpaceDN w:val="0"/>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应急保障组</w:t>
            </w:r>
          </w:p>
        </w:tc>
        <w:tc>
          <w:tcPr>
            <w:tcW w:w="3107" w:type="dxa"/>
            <w:vAlign w:val="center"/>
          </w:tcPr>
          <w:p w14:paraId="7324C046">
            <w:pPr>
              <w:pStyle w:val="4"/>
              <w:keepNext w:val="0"/>
              <w:keepLines w:val="0"/>
              <w:pageBreakBefore w:val="0"/>
              <w:widowControl w:val="0"/>
              <w:kinsoku/>
              <w:wordWrap/>
              <w:overflowPunct w:val="0"/>
              <w:topLinePunct w:val="0"/>
              <w:autoSpaceDE w:val="0"/>
              <w:autoSpaceDN w:val="0"/>
              <w:bidi w:val="0"/>
              <w:adjustRightInd/>
              <w:snapToGrid/>
              <w:spacing w:after="0"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市发改局</w:t>
            </w:r>
          </w:p>
        </w:tc>
        <w:tc>
          <w:tcPr>
            <w:tcW w:w="3693" w:type="dxa"/>
            <w:vAlign w:val="center"/>
          </w:tcPr>
          <w:p w14:paraId="4A015BAF">
            <w:pPr>
              <w:pStyle w:val="4"/>
              <w:keepNext w:val="0"/>
              <w:keepLines w:val="0"/>
              <w:pageBreakBefore w:val="0"/>
              <w:widowControl w:val="0"/>
              <w:kinsoku/>
              <w:wordWrap/>
              <w:overflowPunct w:val="0"/>
              <w:topLinePunct w:val="0"/>
              <w:autoSpaceDE w:val="0"/>
              <w:autoSpaceDN w:val="0"/>
              <w:bidi w:val="0"/>
              <w:adjustRightInd/>
              <w:snapToGrid/>
              <w:spacing w:after="0" w:line="360" w:lineRule="exact"/>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市公安局、市财政局、市民政局、市交通运输局、市林业局、市农业农村局、</w:t>
            </w:r>
            <w:r>
              <w:rPr>
                <w:rFonts w:hint="eastAsia" w:ascii="仿宋_GB2312" w:hAnsi="仿宋_GB2312" w:eastAsia="仿宋_GB2312" w:cs="仿宋_GB2312"/>
                <w:sz w:val="24"/>
                <w:szCs w:val="24"/>
                <w:lang w:val="en-US" w:eastAsia="zh-CN"/>
              </w:rPr>
              <w:t>市工科局、市商务局、</w:t>
            </w:r>
            <w:r>
              <w:rPr>
                <w:rFonts w:hint="eastAsia" w:ascii="仿宋_GB2312" w:hAnsi="仿宋_GB2312" w:eastAsia="仿宋_GB2312" w:cs="仿宋_GB2312"/>
                <w:sz w:val="24"/>
                <w:szCs w:val="24"/>
              </w:rPr>
              <w:t>移动侯马分公司和相关的乡</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街道</w:t>
            </w:r>
            <w:r>
              <w:rPr>
                <w:rFonts w:hint="eastAsia" w:ascii="仿宋_GB2312" w:hAnsi="仿宋_GB2312" w:eastAsia="仿宋_GB2312" w:cs="仿宋_GB2312"/>
                <w:sz w:val="24"/>
                <w:szCs w:val="24"/>
                <w:lang w:eastAsia="zh-CN"/>
              </w:rPr>
              <w:t>）</w:t>
            </w:r>
          </w:p>
        </w:tc>
        <w:tc>
          <w:tcPr>
            <w:tcW w:w="4753" w:type="dxa"/>
            <w:vAlign w:val="center"/>
          </w:tcPr>
          <w:p w14:paraId="673D77A9">
            <w:pPr>
              <w:pStyle w:val="4"/>
              <w:keepNext w:val="0"/>
              <w:keepLines w:val="0"/>
              <w:pageBreakBefore w:val="0"/>
              <w:widowControl w:val="0"/>
              <w:kinsoku/>
              <w:wordWrap/>
              <w:overflowPunct w:val="0"/>
              <w:topLinePunct w:val="0"/>
              <w:autoSpaceDE w:val="0"/>
              <w:autoSpaceDN w:val="0"/>
              <w:bidi w:val="0"/>
              <w:adjustRightInd/>
              <w:snapToGrid/>
              <w:spacing w:after="0" w:line="360" w:lineRule="exact"/>
              <w:jc w:val="both"/>
              <w:textAlignment w:val="auto"/>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lang w:val="en-US" w:eastAsia="zh-CN"/>
              </w:rPr>
              <w:t>负</w:t>
            </w:r>
            <w:r>
              <w:rPr>
                <w:rFonts w:hint="eastAsia" w:ascii="仿宋_GB2312" w:hAnsi="仿宋_GB2312" w:eastAsia="仿宋_GB2312" w:cs="仿宋_GB2312"/>
                <w:sz w:val="24"/>
                <w:szCs w:val="24"/>
              </w:rPr>
              <w:t>责维护火场交通秩序；协调运力优先保障扑火人员、装备和物资的运输需要；根据需要紧急调拨扑火、生活物资，保障油料、电力等供应；做好火场内外应急通信和飞机</w:t>
            </w:r>
            <w:r>
              <w:rPr>
                <w:rFonts w:hint="eastAsia" w:ascii="仿宋_GB2312" w:hAnsi="仿宋_GB2312" w:eastAsia="仿宋_GB2312" w:cs="仿宋_GB2312"/>
                <w:spacing w:val="6"/>
                <w:sz w:val="24"/>
                <w:szCs w:val="24"/>
              </w:rPr>
              <w:t>侦察火情、吊桶灭火的机场、航线、水源等保障工作</w:t>
            </w:r>
            <w:r>
              <w:rPr>
                <w:rFonts w:hint="eastAsia" w:ascii="仿宋_GB2312" w:hAnsi="仿宋_GB2312" w:eastAsia="仿宋_GB2312" w:cs="仿宋_GB2312"/>
                <w:spacing w:val="6"/>
                <w:sz w:val="24"/>
                <w:szCs w:val="24"/>
                <w:lang w:eastAsia="zh-CN"/>
              </w:rPr>
              <w:t>；</w:t>
            </w:r>
            <w:r>
              <w:rPr>
                <w:rFonts w:hint="eastAsia" w:ascii="仿宋_GB2312" w:hAnsi="仿宋_GB2312" w:eastAsia="仿宋_GB2312" w:cs="仿宋_GB2312"/>
                <w:spacing w:val="6"/>
                <w:sz w:val="24"/>
                <w:szCs w:val="24"/>
                <w:lang w:val="en-US" w:eastAsia="zh-CN"/>
              </w:rPr>
              <w:t>负责做好扑救人员的后勤保障工作。</w:t>
            </w:r>
          </w:p>
        </w:tc>
      </w:tr>
      <w:tr w14:paraId="2C882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4" w:hRule="atLeast"/>
          <w:jc w:val="center"/>
        </w:trPr>
        <w:tc>
          <w:tcPr>
            <w:tcW w:w="2053" w:type="dxa"/>
            <w:vAlign w:val="center"/>
          </w:tcPr>
          <w:p w14:paraId="5347E9BB">
            <w:pPr>
              <w:pStyle w:val="4"/>
              <w:keepNext w:val="0"/>
              <w:keepLines w:val="0"/>
              <w:pageBreakBefore w:val="0"/>
              <w:widowControl w:val="0"/>
              <w:kinsoku/>
              <w:wordWrap/>
              <w:overflowPunct w:val="0"/>
              <w:topLinePunct w:val="0"/>
              <w:autoSpaceDE w:val="0"/>
              <w:autoSpaceDN w:val="0"/>
              <w:bidi w:val="0"/>
              <w:adjustRightInd/>
              <w:snapToGrid/>
              <w:spacing w:before="1249" w:beforeLines="400" w:after="0"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医</w:t>
            </w:r>
            <w:r>
              <w:rPr>
                <w:sz w:val="32"/>
              </w:rPr>
              <mc:AlternateContent>
                <mc:Choice Requires="wps">
                  <w:drawing>
                    <wp:anchor distT="0" distB="0" distL="114300" distR="114300" simplePos="0" relativeHeight="251670528" behindDoc="0" locked="0" layoutInCell="1" allowOverlap="1">
                      <wp:simplePos x="0" y="0"/>
                      <wp:positionH relativeFrom="column">
                        <wp:posOffset>-697865</wp:posOffset>
                      </wp:positionH>
                      <wp:positionV relativeFrom="paragraph">
                        <wp:posOffset>-389255</wp:posOffset>
                      </wp:positionV>
                      <wp:extent cx="627380" cy="5513070"/>
                      <wp:effectExtent l="0" t="0" r="12700" b="3810"/>
                      <wp:wrapNone/>
                      <wp:docPr id="115" name="文本框 115"/>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7710FACF">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4.95pt;margin-top:-30.65pt;height:434.1pt;width:49.4pt;z-index:251670528;mso-width-relative:page;mso-height-relative:page;" fillcolor="#FFFFFF [3201]" filled="t" stroked="f" coordsize="21600,21600" o:gfxdata="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Izh8sDZAAAA&#10;DAEAAA8AAAAAAAAAAQAgAAAAIgAAAGRycy9kb3ducmV2LnhtbFBLAQIUABQAAAAIAIdO4kAzz5Il&#10;VQIAAJUEAAAOAAAAAAAAAAEAIAAAACgBAABkcnMvZTJvRG9jLnhtbFBLBQYAAAAABgAGAFkBAADv&#10;BQAAAAA=&#10;">
                      <v:fill on="t" focussize="0,0"/>
                      <v:stroke on="f" weight="0.5pt"/>
                      <v:imagedata o:title=""/>
                      <o:lock v:ext="edit" aspectratio="f"/>
                      <v:textbox style="layout-flow:vertical-ideographic;">
                        <w:txbxContent>
                          <w:p w14:paraId="7710FACF">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v:textbox>
                    </v:shape>
                  </w:pict>
                </mc:Fallback>
              </mc:AlternateContent>
            </w:r>
            <w:r>
              <w:rPr>
                <w:rFonts w:hint="eastAsia" w:ascii="仿宋_GB2312" w:hAnsi="仿宋_GB2312" w:eastAsia="仿宋_GB2312" w:cs="仿宋_GB2312"/>
                <w:sz w:val="24"/>
                <w:szCs w:val="24"/>
              </w:rPr>
              <w:t>疗救护组</w:t>
            </w:r>
          </w:p>
        </w:tc>
        <w:tc>
          <w:tcPr>
            <w:tcW w:w="3107" w:type="dxa"/>
            <w:vAlign w:val="center"/>
          </w:tcPr>
          <w:p w14:paraId="78903A5F">
            <w:pPr>
              <w:pStyle w:val="4"/>
              <w:keepNext w:val="0"/>
              <w:keepLines w:val="0"/>
              <w:pageBreakBefore w:val="0"/>
              <w:widowControl w:val="0"/>
              <w:kinsoku/>
              <w:wordWrap/>
              <w:overflowPunct w:val="0"/>
              <w:topLinePunct w:val="0"/>
              <w:autoSpaceDE w:val="0"/>
              <w:autoSpaceDN w:val="0"/>
              <w:bidi w:val="0"/>
              <w:adjustRightInd/>
              <w:snapToGrid/>
              <w:spacing w:after="0"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市卫</w:t>
            </w:r>
            <w:r>
              <w:rPr>
                <w:rFonts w:hint="eastAsia" w:ascii="仿宋_GB2312" w:hAnsi="仿宋_GB2312" w:eastAsia="仿宋_GB2312" w:cs="仿宋_GB2312"/>
                <w:sz w:val="24"/>
                <w:szCs w:val="24"/>
                <w:lang w:val="en-US" w:eastAsia="zh-CN"/>
              </w:rPr>
              <w:t>健</w:t>
            </w:r>
            <w:r>
              <w:rPr>
                <w:rFonts w:hint="eastAsia" w:ascii="仿宋_GB2312" w:hAnsi="仿宋_GB2312" w:eastAsia="仿宋_GB2312" w:cs="仿宋_GB2312"/>
                <w:sz w:val="24"/>
                <w:szCs w:val="24"/>
              </w:rPr>
              <w:t>局</w:t>
            </w:r>
          </w:p>
        </w:tc>
        <w:tc>
          <w:tcPr>
            <w:tcW w:w="3693" w:type="dxa"/>
            <w:vAlign w:val="center"/>
          </w:tcPr>
          <w:p w14:paraId="4D334B71">
            <w:pPr>
              <w:pStyle w:val="4"/>
              <w:keepNext w:val="0"/>
              <w:keepLines w:val="0"/>
              <w:pageBreakBefore w:val="0"/>
              <w:widowControl w:val="0"/>
              <w:kinsoku/>
              <w:wordWrap/>
              <w:overflowPunct w:val="0"/>
              <w:topLinePunct w:val="0"/>
              <w:autoSpaceDE w:val="0"/>
              <w:autoSpaceDN w:val="0"/>
              <w:bidi w:val="0"/>
              <w:adjustRightInd/>
              <w:snapToGrid/>
              <w:spacing w:after="0"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相关的乡</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街道</w:t>
            </w:r>
            <w:r>
              <w:rPr>
                <w:rFonts w:hint="eastAsia" w:ascii="仿宋_GB2312" w:hAnsi="仿宋_GB2312" w:eastAsia="仿宋_GB2312" w:cs="仿宋_GB2312"/>
                <w:sz w:val="24"/>
                <w:szCs w:val="24"/>
                <w:lang w:eastAsia="zh-CN"/>
              </w:rPr>
              <w:t>）</w:t>
            </w:r>
          </w:p>
        </w:tc>
        <w:tc>
          <w:tcPr>
            <w:tcW w:w="4753" w:type="dxa"/>
            <w:vAlign w:val="center"/>
          </w:tcPr>
          <w:p w14:paraId="1F213A0E">
            <w:pPr>
              <w:keepNext w:val="0"/>
              <w:keepLines w:val="0"/>
              <w:pageBreakBefore w:val="0"/>
              <w:widowControl/>
              <w:suppressLineNumbers w:val="0"/>
              <w:kinsoku/>
              <w:wordWrap/>
              <w:topLinePunct w:val="0"/>
              <w:bidi w:val="0"/>
              <w:adjustRightInd/>
              <w:snapToGrid/>
              <w:spacing w:line="360" w:lineRule="exact"/>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rPr>
              <w:t>组织调派卫生应急队伍，协调医疗卫生机构开展森林火灾伤病员医疗救援、相关区域卫生防疫等工作；根据需要设置临时医疗点或派巡回医疗队，为抢险扑救人员和群众提供医疗卫生保障</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color w:val="000000"/>
                <w:kern w:val="0"/>
                <w:sz w:val="24"/>
                <w:szCs w:val="24"/>
                <w:lang w:val="en-US" w:eastAsia="zh-CN" w:bidi="ar"/>
              </w:rPr>
              <w:t>组织指导灾区转运救治伤员、做好救治过程伤亡统计；指导灾区、安置点防范和控制各种疾病的暴发。</w:t>
            </w:r>
          </w:p>
        </w:tc>
      </w:tr>
      <w:tr w14:paraId="5C39D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jc w:val="center"/>
        </w:trPr>
        <w:tc>
          <w:tcPr>
            <w:tcW w:w="2053" w:type="dxa"/>
            <w:vAlign w:val="center"/>
          </w:tcPr>
          <w:p w14:paraId="4106FE37">
            <w:pPr>
              <w:keepNext w:val="0"/>
              <w:keepLines w:val="0"/>
              <w:pageBreakBefore w:val="0"/>
              <w:widowControl w:val="0"/>
              <w:kinsoku/>
              <w:wordWrap/>
              <w:overflowPunct w:val="0"/>
              <w:topLinePunct w:val="0"/>
              <w:autoSpaceDE w:val="0"/>
              <w:autoSpaceDN w:val="0"/>
              <w:bidi w:val="0"/>
              <w:adjustRightInd/>
              <w:snapToGrid/>
              <w:spacing w:line="360" w:lineRule="exact"/>
              <w:jc w:val="center"/>
              <w:textAlignment w:val="auto"/>
              <w:outlineLvl w:val="0"/>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rPr>
              <w:t>宣传报道组</w:t>
            </w:r>
          </w:p>
        </w:tc>
        <w:tc>
          <w:tcPr>
            <w:tcW w:w="3107" w:type="dxa"/>
            <w:vAlign w:val="center"/>
          </w:tcPr>
          <w:p w14:paraId="530F1B9D">
            <w:pPr>
              <w:keepNext w:val="0"/>
              <w:keepLines w:val="0"/>
              <w:pageBreakBefore w:val="0"/>
              <w:widowControl/>
              <w:suppressLineNumbers w:val="0"/>
              <w:kinsoku/>
              <w:wordWrap/>
              <w:topLinePunct w:val="0"/>
              <w:bidi w:val="0"/>
              <w:adjustRightInd/>
              <w:snapToGrid/>
              <w:spacing w:line="360" w:lineRule="exact"/>
              <w:jc w:val="center"/>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lang w:val="en-US" w:eastAsia="zh-CN"/>
              </w:rPr>
              <w:t>市委宣传部</w:t>
            </w:r>
          </w:p>
        </w:tc>
        <w:tc>
          <w:tcPr>
            <w:tcW w:w="3693" w:type="dxa"/>
            <w:vAlign w:val="center"/>
          </w:tcPr>
          <w:p w14:paraId="662A6E0F">
            <w:pPr>
              <w:keepNext w:val="0"/>
              <w:keepLines w:val="0"/>
              <w:pageBreakBefore w:val="0"/>
              <w:widowControl w:val="0"/>
              <w:kinsoku/>
              <w:wordWrap/>
              <w:overflowPunct w:val="0"/>
              <w:topLinePunct w:val="0"/>
              <w:autoSpaceDE w:val="0"/>
              <w:autoSpaceDN w:val="0"/>
              <w:bidi w:val="0"/>
              <w:adjustRightInd/>
              <w:snapToGrid/>
              <w:spacing w:line="360" w:lineRule="exact"/>
              <w:jc w:val="both"/>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lang w:val="en-US" w:eastAsia="zh-CN"/>
              </w:rPr>
              <w:t>市融媒体中心、市委网信办、</w:t>
            </w:r>
            <w:r>
              <w:rPr>
                <w:rFonts w:hint="eastAsia" w:ascii="仿宋_GB2312" w:hAnsi="仿宋_GB2312" w:eastAsia="仿宋_GB2312" w:cs="仿宋_GB2312"/>
                <w:sz w:val="24"/>
                <w:szCs w:val="24"/>
              </w:rPr>
              <w:t>市林业局、市文旅局和相关的乡</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街道</w:t>
            </w:r>
            <w:r>
              <w:rPr>
                <w:rFonts w:hint="eastAsia" w:ascii="仿宋_GB2312" w:hAnsi="仿宋_GB2312" w:eastAsia="仿宋_GB2312" w:cs="仿宋_GB2312"/>
                <w:sz w:val="24"/>
                <w:szCs w:val="24"/>
                <w:lang w:eastAsia="zh-CN"/>
              </w:rPr>
              <w:t>）</w:t>
            </w:r>
          </w:p>
        </w:tc>
        <w:tc>
          <w:tcPr>
            <w:tcW w:w="4753" w:type="dxa"/>
            <w:vAlign w:val="center"/>
          </w:tcPr>
          <w:p w14:paraId="253E09C3">
            <w:pPr>
              <w:keepNext w:val="0"/>
              <w:keepLines w:val="0"/>
              <w:pageBreakBefore w:val="0"/>
              <w:widowControl/>
              <w:suppressLineNumbers w:val="0"/>
              <w:kinsoku/>
              <w:wordWrap/>
              <w:topLinePunct w:val="0"/>
              <w:bidi w:val="0"/>
              <w:adjustRightInd/>
              <w:snapToGrid/>
              <w:spacing w:line="360" w:lineRule="exact"/>
              <w:jc w:val="both"/>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lang w:val="en-US" w:eastAsia="zh-CN"/>
              </w:rPr>
              <w:t>根据市森防指要求，</w:t>
            </w:r>
            <w:r>
              <w:rPr>
                <w:rFonts w:hint="eastAsia" w:ascii="仿宋_GB2312" w:hAnsi="仿宋_GB2312" w:eastAsia="仿宋_GB2312" w:cs="仿宋_GB2312"/>
                <w:sz w:val="24"/>
                <w:szCs w:val="24"/>
              </w:rPr>
              <w:t>负责维护现场正常的新闻采访秩序；统一发布森林火灾信息；收集分析舆情，正确引导媒体和公众舆论</w:t>
            </w:r>
            <w:r>
              <w:rPr>
                <w:rFonts w:hint="eastAsia" w:ascii="仿宋_GB2312" w:hAnsi="仿宋_GB2312" w:eastAsia="仿宋_GB2312" w:cs="仿宋_GB2312"/>
                <w:sz w:val="24"/>
                <w:szCs w:val="24"/>
                <w:lang w:eastAsia="zh-CN"/>
              </w:rPr>
              <w:t>。</w:t>
            </w:r>
          </w:p>
        </w:tc>
      </w:tr>
      <w:tr w14:paraId="4AA87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9" w:hRule="atLeast"/>
          <w:jc w:val="center"/>
        </w:trPr>
        <w:tc>
          <w:tcPr>
            <w:tcW w:w="2053" w:type="dxa"/>
            <w:vAlign w:val="center"/>
          </w:tcPr>
          <w:p w14:paraId="6A8C849C">
            <w:pPr>
              <w:keepNext w:val="0"/>
              <w:keepLines w:val="0"/>
              <w:pageBreakBefore w:val="0"/>
              <w:widowControl/>
              <w:suppressLineNumbers w:val="0"/>
              <w:kinsoku/>
              <w:wordWrap/>
              <w:topLinePunct w:val="0"/>
              <w:bidi w:val="0"/>
              <w:adjustRightInd/>
              <w:snapToGrid/>
              <w:spacing w:line="360" w:lineRule="exact"/>
              <w:jc w:val="center"/>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社会稳定组</w:t>
            </w:r>
          </w:p>
        </w:tc>
        <w:tc>
          <w:tcPr>
            <w:tcW w:w="3107" w:type="dxa"/>
            <w:vAlign w:val="center"/>
          </w:tcPr>
          <w:p w14:paraId="10273714">
            <w:pPr>
              <w:keepNext w:val="0"/>
              <w:keepLines w:val="0"/>
              <w:pageBreakBefore w:val="0"/>
              <w:widowControl/>
              <w:suppressLineNumbers w:val="0"/>
              <w:kinsoku/>
              <w:wordWrap/>
              <w:topLinePunct w:val="0"/>
              <w:bidi w:val="0"/>
              <w:adjustRightInd/>
              <w:snapToGrid/>
              <w:spacing w:line="360" w:lineRule="exact"/>
              <w:jc w:val="center"/>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lang w:val="en-US" w:eastAsia="zh-CN"/>
              </w:rPr>
              <w:t>市公安局</w:t>
            </w:r>
          </w:p>
        </w:tc>
        <w:tc>
          <w:tcPr>
            <w:tcW w:w="3693" w:type="dxa"/>
            <w:vAlign w:val="center"/>
          </w:tcPr>
          <w:p w14:paraId="1975C5EB">
            <w:pPr>
              <w:keepNext w:val="0"/>
              <w:keepLines w:val="0"/>
              <w:pageBreakBefore w:val="0"/>
              <w:widowControl/>
              <w:suppressLineNumbers w:val="0"/>
              <w:kinsoku/>
              <w:wordWrap/>
              <w:topLinePunct w:val="0"/>
              <w:bidi w:val="0"/>
              <w:adjustRightInd/>
              <w:snapToGrid/>
              <w:spacing w:line="360" w:lineRule="exact"/>
              <w:jc w:val="center"/>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lang w:val="en-US" w:eastAsia="zh-CN"/>
              </w:rPr>
              <w:t>市交警大队、事发地乡（街道）</w:t>
            </w:r>
          </w:p>
        </w:tc>
        <w:tc>
          <w:tcPr>
            <w:tcW w:w="4753" w:type="dxa"/>
            <w:vAlign w:val="center"/>
          </w:tcPr>
          <w:p w14:paraId="1E09D3D8">
            <w:pPr>
              <w:keepNext w:val="0"/>
              <w:keepLines w:val="0"/>
              <w:pageBreakBefore w:val="0"/>
              <w:widowControl/>
              <w:suppressLineNumbers w:val="0"/>
              <w:kinsoku/>
              <w:wordWrap/>
              <w:topLinePunct w:val="0"/>
              <w:bidi w:val="0"/>
              <w:adjustRightInd/>
              <w:snapToGrid/>
              <w:spacing w:line="360" w:lineRule="exact"/>
              <w:jc w:val="both"/>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负责维护火灾现场周边治安秩序，负责道路交通管制、疏导，协同做好安置点及周边秩序治安维护工作。</w:t>
            </w:r>
          </w:p>
        </w:tc>
      </w:tr>
      <w:tr w14:paraId="0C998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jc w:val="center"/>
        </w:trPr>
        <w:tc>
          <w:tcPr>
            <w:tcW w:w="2053" w:type="dxa"/>
            <w:vAlign w:val="center"/>
          </w:tcPr>
          <w:p w14:paraId="7F9EFD84">
            <w:pPr>
              <w:keepNext w:val="0"/>
              <w:keepLines w:val="0"/>
              <w:pageBreakBefore w:val="0"/>
              <w:widowControl/>
              <w:suppressLineNumbers w:val="0"/>
              <w:kinsoku/>
              <w:wordWrap/>
              <w:topLinePunct w:val="0"/>
              <w:bidi w:val="0"/>
              <w:adjustRightInd/>
              <w:snapToGrid/>
              <w:spacing w:line="360" w:lineRule="exact"/>
              <w:jc w:val="center"/>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rPr>
              <w:t>火案侦破组</w:t>
            </w:r>
          </w:p>
        </w:tc>
        <w:tc>
          <w:tcPr>
            <w:tcW w:w="3107" w:type="dxa"/>
            <w:vAlign w:val="center"/>
          </w:tcPr>
          <w:p w14:paraId="44EB86C4">
            <w:pPr>
              <w:pStyle w:val="4"/>
              <w:keepNext w:val="0"/>
              <w:keepLines w:val="0"/>
              <w:pageBreakBefore w:val="0"/>
              <w:kinsoku/>
              <w:wordWrap/>
              <w:overflowPunct w:val="0"/>
              <w:topLinePunct w:val="0"/>
              <w:autoSpaceDE w:val="0"/>
              <w:autoSpaceDN w:val="0"/>
              <w:bidi w:val="0"/>
              <w:adjustRightInd/>
              <w:snapToGrid/>
              <w:spacing w:after="0" w:line="360" w:lineRule="exact"/>
              <w:jc w:val="center"/>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rPr>
              <w:t>市公安局</w:t>
            </w:r>
          </w:p>
        </w:tc>
        <w:tc>
          <w:tcPr>
            <w:tcW w:w="3693" w:type="dxa"/>
            <w:vAlign w:val="center"/>
          </w:tcPr>
          <w:p w14:paraId="5187D3BF">
            <w:pPr>
              <w:pStyle w:val="4"/>
              <w:keepNext w:val="0"/>
              <w:keepLines w:val="0"/>
              <w:pageBreakBefore w:val="0"/>
              <w:kinsoku/>
              <w:wordWrap/>
              <w:overflowPunct w:val="0"/>
              <w:topLinePunct w:val="0"/>
              <w:autoSpaceDE w:val="0"/>
              <w:autoSpaceDN w:val="0"/>
              <w:bidi w:val="0"/>
              <w:adjustRightInd/>
              <w:snapToGrid/>
              <w:spacing w:after="0" w:line="360" w:lineRule="exact"/>
              <w:jc w:val="both"/>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rPr>
              <w:t>市林业局和相关的乡</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街道</w:t>
            </w:r>
            <w:r>
              <w:rPr>
                <w:rFonts w:hint="eastAsia" w:ascii="仿宋_GB2312" w:hAnsi="仿宋_GB2312" w:eastAsia="仿宋_GB2312" w:cs="仿宋_GB2312"/>
                <w:sz w:val="24"/>
                <w:szCs w:val="24"/>
                <w:lang w:eastAsia="zh-CN"/>
              </w:rPr>
              <w:t>）</w:t>
            </w:r>
          </w:p>
        </w:tc>
        <w:tc>
          <w:tcPr>
            <w:tcW w:w="4753" w:type="dxa"/>
            <w:vAlign w:val="center"/>
          </w:tcPr>
          <w:p w14:paraId="0E852A78">
            <w:pPr>
              <w:keepNext w:val="0"/>
              <w:keepLines w:val="0"/>
              <w:pageBreakBefore w:val="0"/>
              <w:widowControl w:val="0"/>
              <w:kinsoku/>
              <w:wordWrap/>
              <w:overflowPunct w:val="0"/>
              <w:topLinePunct w:val="0"/>
              <w:autoSpaceDE w:val="0"/>
              <w:autoSpaceDN w:val="0"/>
              <w:bidi w:val="0"/>
              <w:adjustRightInd/>
              <w:snapToGrid/>
              <w:spacing w:line="360" w:lineRule="exact"/>
              <w:jc w:val="both"/>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sz w:val="24"/>
                <w:szCs w:val="24"/>
                <w:lang w:val="en-US" w:eastAsia="zh-CN"/>
              </w:rPr>
              <w:t>负</w:t>
            </w:r>
            <w:r>
              <w:rPr>
                <w:rFonts w:hint="eastAsia" w:ascii="仿宋_GB2312" w:hAnsi="仿宋_GB2312" w:eastAsia="仿宋_GB2312" w:cs="仿宋_GB2312"/>
                <w:sz w:val="24"/>
                <w:szCs w:val="24"/>
              </w:rPr>
              <w:t>责火灾案件侦破、肇事者查处及扑火前指</w:t>
            </w:r>
            <w:r>
              <w:rPr>
                <w:rFonts w:hint="eastAsia" w:ascii="仿宋_GB2312" w:hAnsi="仿宋_GB2312" w:eastAsia="仿宋_GB2312" w:cs="仿宋_GB2312"/>
                <w:sz w:val="24"/>
                <w:szCs w:val="24"/>
                <w:lang w:val="en-US" w:eastAsia="zh-CN"/>
              </w:rPr>
              <w:t>的</w:t>
            </w:r>
            <w:r>
              <w:rPr>
                <w:rFonts w:hint="eastAsia" w:ascii="仿宋_GB2312" w:hAnsi="仿宋_GB2312" w:eastAsia="仿宋_GB2312" w:cs="仿宋_GB2312"/>
                <w:sz w:val="24"/>
                <w:szCs w:val="24"/>
              </w:rPr>
              <w:t>安全保卫工作。</w:t>
            </w:r>
          </w:p>
        </w:tc>
      </w:tr>
      <w:tr w14:paraId="0007A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5" w:hRule="atLeast"/>
          <w:jc w:val="center"/>
        </w:trPr>
        <w:tc>
          <w:tcPr>
            <w:tcW w:w="2053" w:type="dxa"/>
            <w:vAlign w:val="center"/>
          </w:tcPr>
          <w:p w14:paraId="68429C93">
            <w:pPr>
              <w:keepNext w:val="0"/>
              <w:keepLines w:val="0"/>
              <w:pageBreakBefore w:val="0"/>
              <w:widowControl/>
              <w:suppressLineNumbers w:val="0"/>
              <w:kinsoku/>
              <w:wordWrap/>
              <w:overflowPunct/>
              <w:topLinePunct w:val="0"/>
              <w:autoSpaceDE/>
              <w:autoSpaceDN/>
              <w:bidi w:val="0"/>
              <w:adjustRightInd/>
              <w:snapToGrid/>
              <w:spacing w:before="1561" w:beforeLines="500" w:line="360" w:lineRule="exact"/>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人员</w:t>
            </w:r>
            <w:r>
              <w:rPr>
                <w:sz w:val="32"/>
              </w:rPr>
              <mc:AlternateContent>
                <mc:Choice Requires="wps">
                  <w:drawing>
                    <wp:anchor distT="0" distB="0" distL="114300" distR="114300" simplePos="0" relativeHeight="251671552" behindDoc="0" locked="0" layoutInCell="1" allowOverlap="1">
                      <wp:simplePos x="0" y="0"/>
                      <wp:positionH relativeFrom="column">
                        <wp:posOffset>-697865</wp:posOffset>
                      </wp:positionH>
                      <wp:positionV relativeFrom="paragraph">
                        <wp:posOffset>-389255</wp:posOffset>
                      </wp:positionV>
                      <wp:extent cx="627380" cy="5513070"/>
                      <wp:effectExtent l="0" t="0" r="12700" b="3810"/>
                      <wp:wrapNone/>
                      <wp:docPr id="116" name="文本框 116"/>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72BAA315">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4.95pt;margin-top:-30.65pt;height:434.1pt;width:49.4pt;z-index:251671552;mso-width-relative:page;mso-height-relative:page;" fillcolor="#FFFFFF [3201]" filled="t" stroked="f" coordsize="21600,21600" o:gfxdata="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CM4fLA2QAA&#10;AAwBAAAPAAAAAAAAAAEAIAAAACIAAABkcnMvZG93bnJldi54bWxQSwECFAAUAAAACACHTuJAyGvn&#10;u1YCAACVBAAADgAAAAAAAAABACAAAAAoAQAAZHJzL2Uyb0RvYy54bWxQSwUGAAAAAAYABgBZAQAA&#10;8AUAAAAA&#10;">
                      <v:fill on="t" focussize="0,0"/>
                      <v:stroke on="f" weight="0.5pt"/>
                      <v:imagedata o:title=""/>
                      <o:lock v:ext="edit" aspectratio="f"/>
                      <v:textbox style="layout-flow:vertical-ideographic;">
                        <w:txbxContent>
                          <w:p w14:paraId="72BAA315">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v:textbox>
                    </v:shape>
                  </w:pict>
                </mc:Fallback>
              </mc:AlternateContent>
            </w:r>
            <w:r>
              <w:rPr>
                <w:rFonts w:hint="eastAsia" w:ascii="仿宋_GB2312" w:hAnsi="仿宋_GB2312" w:eastAsia="仿宋_GB2312" w:cs="仿宋_GB2312"/>
                <w:sz w:val="24"/>
                <w:szCs w:val="24"/>
              </w:rPr>
              <w:t>转移和善后处置组</w:t>
            </w:r>
          </w:p>
        </w:tc>
        <w:tc>
          <w:tcPr>
            <w:tcW w:w="3107" w:type="dxa"/>
            <w:vAlign w:val="center"/>
          </w:tcPr>
          <w:p w14:paraId="4500944C">
            <w:pPr>
              <w:keepNext w:val="0"/>
              <w:keepLines w:val="0"/>
              <w:pageBreakBefore w:val="0"/>
              <w:widowControl/>
              <w:suppressLineNumbers w:val="0"/>
              <w:kinsoku/>
              <w:wordWrap/>
              <w:topLinePunct w:val="0"/>
              <w:bidi w:val="0"/>
              <w:adjustRightInd/>
              <w:snapToGrid/>
              <w:spacing w:line="360" w:lineRule="exact"/>
              <w:jc w:val="center"/>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火灾发生地乡（街道）</w:t>
            </w:r>
          </w:p>
        </w:tc>
        <w:tc>
          <w:tcPr>
            <w:tcW w:w="3693" w:type="dxa"/>
            <w:vAlign w:val="center"/>
          </w:tcPr>
          <w:p w14:paraId="4AD28C7D">
            <w:pPr>
              <w:keepNext w:val="0"/>
              <w:keepLines w:val="0"/>
              <w:pageBreakBefore w:val="0"/>
              <w:widowControl/>
              <w:suppressLineNumbers w:val="0"/>
              <w:kinsoku/>
              <w:wordWrap/>
              <w:topLinePunct w:val="0"/>
              <w:bidi w:val="0"/>
              <w:adjustRightInd/>
              <w:snapToGrid/>
              <w:spacing w:line="360" w:lineRule="exact"/>
              <w:jc w:val="left"/>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市应急管理局、市民政局、市发改局（粮食储备中心）、市财政局、市住建局、市能源局、国网侯马供电公司、市、火灾发生地乡（街道）</w:t>
            </w:r>
          </w:p>
        </w:tc>
        <w:tc>
          <w:tcPr>
            <w:tcW w:w="4753" w:type="dxa"/>
            <w:vAlign w:val="center"/>
          </w:tcPr>
          <w:p w14:paraId="24F1C769">
            <w:pPr>
              <w:keepNext w:val="0"/>
              <w:keepLines w:val="0"/>
              <w:pageBreakBefore w:val="0"/>
              <w:widowControl/>
              <w:suppressLineNumbers w:val="0"/>
              <w:kinsoku/>
              <w:wordWrap/>
              <w:topLinePunct w:val="0"/>
              <w:bidi w:val="0"/>
              <w:adjustRightInd/>
              <w:snapToGrid/>
              <w:spacing w:line="360" w:lineRule="exact"/>
              <w:jc w:val="both"/>
              <w:textAlignment w:val="auto"/>
              <w:rPr>
                <w:rFonts w:ascii="黑体" w:hAnsi="宋体" w:eastAsia="黑体" w:cs="黑体"/>
                <w:color w:val="000000"/>
                <w:kern w:val="0"/>
                <w:sz w:val="36"/>
                <w:szCs w:val="36"/>
                <w:lang w:val="en-US" w:eastAsia="zh-CN" w:bidi="ar"/>
              </w:rPr>
            </w:pPr>
            <w:r>
              <w:rPr>
                <w:rFonts w:ascii="仿宋_GB2312" w:hAnsi="宋体" w:eastAsia="仿宋_GB2312" w:cs="仿宋_GB2312"/>
                <w:color w:val="000000"/>
                <w:kern w:val="0"/>
                <w:sz w:val="24"/>
                <w:szCs w:val="24"/>
                <w:lang w:val="en-US" w:eastAsia="zh-CN" w:bidi="ar"/>
              </w:rPr>
              <w:t>做</w:t>
            </w:r>
            <w:r>
              <w:rPr>
                <w:rFonts w:ascii="仿宋_GB2312" w:hAnsi="宋体" w:eastAsia="仿宋_GB2312" w:cs="仿宋_GB2312"/>
                <w:color w:val="000000"/>
                <w:kern w:val="0"/>
                <w:sz w:val="22"/>
                <w:szCs w:val="22"/>
                <w:lang w:val="en-US" w:eastAsia="zh-CN" w:bidi="ar"/>
              </w:rPr>
              <w:t>好</w:t>
            </w:r>
            <w:r>
              <w:rPr>
                <w:rFonts w:ascii="仿宋_GB2312" w:hAnsi="宋体" w:eastAsia="仿宋_GB2312" w:cs="仿宋_GB2312"/>
                <w:color w:val="000000"/>
                <w:kern w:val="0"/>
                <w:sz w:val="24"/>
                <w:szCs w:val="24"/>
                <w:lang w:val="en-US" w:eastAsia="zh-CN" w:bidi="ar"/>
              </w:rPr>
              <w:t>灾民转移、安置、疏散、撤离等工作</w:t>
            </w:r>
            <w:r>
              <w:rPr>
                <w:rFonts w:hint="eastAsia" w:ascii="仿宋_GB2312" w:hAnsi="宋体" w:eastAsia="仿宋_GB2312" w:cs="仿宋_GB2312"/>
                <w:color w:val="000000"/>
                <w:kern w:val="0"/>
                <w:sz w:val="24"/>
                <w:szCs w:val="24"/>
                <w:lang w:val="en-US" w:eastAsia="zh-CN" w:bidi="ar"/>
              </w:rPr>
              <w:t>；</w:t>
            </w:r>
            <w:r>
              <w:rPr>
                <w:rFonts w:ascii="仿宋_GB2312" w:hAnsi="宋体" w:eastAsia="仿宋_GB2312" w:cs="仿宋_GB2312"/>
                <w:color w:val="000000"/>
                <w:kern w:val="0"/>
                <w:sz w:val="24"/>
                <w:szCs w:val="24"/>
                <w:lang w:val="en-US" w:eastAsia="zh-CN" w:bidi="ar"/>
              </w:rPr>
              <w:t>安抚、抚恤伤亡</w:t>
            </w:r>
            <w:r>
              <w:rPr>
                <w:rFonts w:hint="eastAsia" w:ascii="仿宋_GB2312" w:hAnsi="宋体" w:eastAsia="仿宋_GB2312" w:cs="仿宋_GB2312"/>
                <w:color w:val="000000"/>
                <w:kern w:val="0"/>
                <w:sz w:val="24"/>
                <w:szCs w:val="24"/>
                <w:lang w:val="en-US" w:eastAsia="zh-CN" w:bidi="ar"/>
              </w:rPr>
              <w:t>人员、家属，处理其他善后等事宜；</w:t>
            </w:r>
            <w:r>
              <w:rPr>
                <w:rFonts w:ascii="仿宋_GB2312" w:hAnsi="宋体" w:eastAsia="仿宋_GB2312" w:cs="仿宋_GB2312"/>
                <w:color w:val="000000"/>
                <w:kern w:val="0"/>
                <w:sz w:val="24"/>
                <w:szCs w:val="24"/>
                <w:lang w:val="en-US" w:eastAsia="zh-CN" w:bidi="ar"/>
              </w:rPr>
              <w:t>储备和调拨生活物资，保障和调配装备及油料等物资，救援</w:t>
            </w:r>
            <w:r>
              <w:rPr>
                <w:rFonts w:hint="eastAsia" w:ascii="仿宋_GB2312" w:hAnsi="宋体" w:eastAsia="仿宋_GB2312" w:cs="仿宋_GB2312"/>
                <w:color w:val="000000"/>
                <w:kern w:val="0"/>
                <w:sz w:val="24"/>
                <w:szCs w:val="24"/>
                <w:lang w:val="en-US" w:eastAsia="zh-CN" w:bidi="ar"/>
              </w:rPr>
              <w:t>车辆、装备集结区域划分及设置；制定受灾群众救助工作方案；下拨省级救灾款物并指导发放；统筹灾区生活必需品市场供应，指导灾区水、电、气、油等重要基础设施抢修；指导做好受灾群众紧急转移安置、过渡期救助和因灾遇难人员家属抚慰及遗体处理等工作。</w:t>
            </w:r>
          </w:p>
        </w:tc>
      </w:tr>
      <w:tr w14:paraId="782E2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3" w:hRule="atLeast"/>
          <w:jc w:val="center"/>
        </w:trPr>
        <w:tc>
          <w:tcPr>
            <w:tcW w:w="2053" w:type="dxa"/>
            <w:vAlign w:val="center"/>
          </w:tcPr>
          <w:p w14:paraId="1726CC01">
            <w:pPr>
              <w:keepNext w:val="0"/>
              <w:keepLines w:val="0"/>
              <w:pageBreakBefore w:val="0"/>
              <w:widowControl/>
              <w:suppressLineNumbers w:val="0"/>
              <w:kinsoku/>
              <w:wordWrap/>
              <w:topLinePunct w:val="0"/>
              <w:bidi w:val="0"/>
              <w:adjustRightInd/>
              <w:snapToGrid/>
              <w:spacing w:line="360" w:lineRule="exact"/>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通信保障组</w:t>
            </w:r>
          </w:p>
        </w:tc>
        <w:tc>
          <w:tcPr>
            <w:tcW w:w="3107" w:type="dxa"/>
            <w:vAlign w:val="center"/>
          </w:tcPr>
          <w:p w14:paraId="427E24B5">
            <w:pPr>
              <w:keepNext w:val="0"/>
              <w:keepLines w:val="0"/>
              <w:pageBreakBefore w:val="0"/>
              <w:widowControl/>
              <w:suppressLineNumbers w:val="0"/>
              <w:kinsoku/>
              <w:wordWrap/>
              <w:topLinePunct w:val="0"/>
              <w:bidi w:val="0"/>
              <w:adjustRightInd/>
              <w:snapToGrid/>
              <w:spacing w:line="360" w:lineRule="exact"/>
              <w:jc w:val="center"/>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市工科局</w:t>
            </w:r>
          </w:p>
        </w:tc>
        <w:tc>
          <w:tcPr>
            <w:tcW w:w="3693" w:type="dxa"/>
            <w:vAlign w:val="center"/>
          </w:tcPr>
          <w:p w14:paraId="726505D3">
            <w:pPr>
              <w:keepNext w:val="0"/>
              <w:keepLines w:val="0"/>
              <w:pageBreakBefore w:val="0"/>
              <w:widowControl/>
              <w:suppressLineNumbers w:val="0"/>
              <w:kinsoku/>
              <w:wordWrap/>
              <w:topLinePunct w:val="0"/>
              <w:bidi w:val="0"/>
              <w:adjustRightInd/>
              <w:snapToGrid/>
              <w:spacing w:line="360" w:lineRule="exact"/>
              <w:jc w:val="left"/>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中国移动侯马分公司、中国联通</w:t>
            </w:r>
            <w:r>
              <w:rPr>
                <w:rFonts w:hint="eastAsia" w:ascii="仿宋_GB2312" w:hAnsi="仿宋_GB2312" w:eastAsia="仿宋_GB2312" w:cs="仿宋_GB2312"/>
                <w:color w:val="000000"/>
                <w:spacing w:val="-6"/>
                <w:kern w:val="0"/>
                <w:sz w:val="24"/>
                <w:szCs w:val="24"/>
                <w:lang w:val="en-US" w:eastAsia="zh-CN" w:bidi="ar"/>
              </w:rPr>
              <w:t>侯马分公司、中国电信侯马分公司</w:t>
            </w:r>
          </w:p>
        </w:tc>
        <w:tc>
          <w:tcPr>
            <w:tcW w:w="4753" w:type="dxa"/>
            <w:vAlign w:val="center"/>
          </w:tcPr>
          <w:p w14:paraId="0B5584DA">
            <w:pPr>
              <w:keepNext w:val="0"/>
              <w:keepLines w:val="0"/>
              <w:pageBreakBefore w:val="0"/>
              <w:widowControl/>
              <w:suppressLineNumbers w:val="0"/>
              <w:kinsoku/>
              <w:wordWrap/>
              <w:topLinePunct w:val="0"/>
              <w:bidi w:val="0"/>
              <w:adjustRightInd/>
              <w:snapToGrid/>
              <w:spacing w:line="360" w:lineRule="exact"/>
              <w:jc w:val="both"/>
              <w:textAlignment w:val="auto"/>
              <w:rPr>
                <w:rFonts w:ascii="黑体" w:hAnsi="宋体" w:eastAsia="黑体" w:cs="黑体"/>
                <w:color w:val="000000"/>
                <w:kern w:val="0"/>
                <w:sz w:val="36"/>
                <w:szCs w:val="36"/>
                <w:lang w:val="en-US" w:eastAsia="zh-CN" w:bidi="ar"/>
              </w:rPr>
            </w:pPr>
            <w:r>
              <w:rPr>
                <w:rFonts w:ascii="仿宋_GB2312" w:hAnsi="宋体" w:eastAsia="仿宋_GB2312" w:cs="仿宋_GB2312"/>
                <w:color w:val="000000"/>
                <w:kern w:val="0"/>
                <w:sz w:val="24"/>
                <w:szCs w:val="24"/>
                <w:lang w:val="en-US" w:eastAsia="zh-CN" w:bidi="ar"/>
              </w:rPr>
              <w:t>协调做好指挥机构在灾区时的通信和信息化组网工作；建立</w:t>
            </w:r>
            <w:r>
              <w:rPr>
                <w:rFonts w:hint="eastAsia" w:ascii="仿宋_GB2312" w:hAnsi="宋体" w:eastAsia="仿宋_GB2312" w:cs="仿宋_GB2312"/>
                <w:color w:val="000000"/>
                <w:kern w:val="0"/>
                <w:sz w:val="24"/>
                <w:szCs w:val="24"/>
                <w:lang w:val="en-US" w:eastAsia="zh-CN" w:bidi="ar"/>
              </w:rPr>
              <w:t>灾害现场指挥机构、应急救援队伍与省森防指指挥中心，以及其他指挥机构之间的通信联络；指导修复受损通信设施，恢复灾区通信。</w:t>
            </w:r>
          </w:p>
        </w:tc>
      </w:tr>
      <w:tr w14:paraId="41BED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7" w:hRule="atLeast"/>
          <w:jc w:val="center"/>
        </w:trPr>
        <w:tc>
          <w:tcPr>
            <w:tcW w:w="2053" w:type="dxa"/>
            <w:vAlign w:val="center"/>
          </w:tcPr>
          <w:p w14:paraId="322AF216">
            <w:pPr>
              <w:keepNext w:val="0"/>
              <w:keepLines w:val="0"/>
              <w:pageBreakBefore w:val="0"/>
              <w:widowControl/>
              <w:suppressLineNumbers w:val="0"/>
              <w:kinsoku/>
              <w:wordWrap/>
              <w:topLinePunct w:val="0"/>
              <w:bidi w:val="0"/>
              <w:adjustRightInd/>
              <w:snapToGrid/>
              <w:spacing w:line="3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气象服务组</w:t>
            </w:r>
          </w:p>
        </w:tc>
        <w:tc>
          <w:tcPr>
            <w:tcW w:w="3107" w:type="dxa"/>
            <w:vAlign w:val="center"/>
          </w:tcPr>
          <w:p w14:paraId="4B6C636E">
            <w:pPr>
              <w:keepNext w:val="0"/>
              <w:keepLines w:val="0"/>
              <w:pageBreakBefore w:val="0"/>
              <w:widowControl/>
              <w:suppressLineNumbers w:val="0"/>
              <w:kinsoku/>
              <w:wordWrap/>
              <w:topLinePunct w:val="0"/>
              <w:bidi w:val="0"/>
              <w:adjustRightInd/>
              <w:snapToGrid/>
              <w:spacing w:line="360" w:lineRule="exact"/>
              <w:jc w:val="center"/>
              <w:textAlignment w:val="auto"/>
              <w:rPr>
                <w:rFonts w:hint="default"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市气象局</w:t>
            </w:r>
          </w:p>
        </w:tc>
        <w:tc>
          <w:tcPr>
            <w:tcW w:w="3693" w:type="dxa"/>
            <w:vAlign w:val="center"/>
          </w:tcPr>
          <w:p w14:paraId="73F75F12">
            <w:pPr>
              <w:keepNext w:val="0"/>
              <w:keepLines w:val="0"/>
              <w:pageBreakBefore w:val="0"/>
              <w:widowControl/>
              <w:suppressLineNumbers w:val="0"/>
              <w:kinsoku/>
              <w:wordWrap/>
              <w:topLinePunct w:val="0"/>
              <w:bidi w:val="0"/>
              <w:adjustRightInd/>
              <w:snapToGrid/>
              <w:spacing w:line="360" w:lineRule="exact"/>
              <w:jc w:val="center"/>
              <w:textAlignment w:val="auto"/>
              <w:rPr>
                <w:rFonts w:hint="default"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气象部门</w:t>
            </w:r>
          </w:p>
        </w:tc>
        <w:tc>
          <w:tcPr>
            <w:tcW w:w="4753" w:type="dxa"/>
            <w:vAlign w:val="center"/>
          </w:tcPr>
          <w:p w14:paraId="79738D64">
            <w:pPr>
              <w:keepNext w:val="0"/>
              <w:keepLines w:val="0"/>
              <w:pageBreakBefore w:val="0"/>
              <w:widowControl/>
              <w:suppressLineNumbers w:val="0"/>
              <w:kinsoku/>
              <w:wordWrap/>
              <w:topLinePunct w:val="0"/>
              <w:bidi w:val="0"/>
              <w:adjustRightInd/>
              <w:snapToGrid/>
              <w:spacing w:line="360" w:lineRule="exact"/>
              <w:jc w:val="both"/>
              <w:textAlignment w:val="auto"/>
              <w:rPr>
                <w:rFonts w:ascii="仿宋_GB2312" w:hAnsi="宋体" w:eastAsia="仿宋_GB2312" w:cs="仿宋_GB2312"/>
                <w:color w:val="000000"/>
                <w:kern w:val="0"/>
                <w:sz w:val="24"/>
                <w:szCs w:val="24"/>
                <w:lang w:val="en-US" w:eastAsia="zh-CN" w:bidi="ar"/>
              </w:rPr>
            </w:pPr>
            <w:r>
              <w:rPr>
                <w:rFonts w:ascii="仿宋_GB2312" w:hAnsi="宋体" w:eastAsia="仿宋_GB2312" w:cs="仿宋_GB2312"/>
                <w:color w:val="000000"/>
                <w:kern w:val="0"/>
                <w:sz w:val="24"/>
                <w:szCs w:val="24"/>
                <w:lang w:val="en-US" w:eastAsia="zh-CN" w:bidi="ar"/>
              </w:rPr>
              <w:t>负责监测和分析天气气候形势，提供气象监测产品，发布未</w:t>
            </w:r>
            <w:r>
              <w:rPr>
                <w:rFonts w:hint="eastAsia" w:ascii="仿宋_GB2312" w:hAnsi="宋体" w:eastAsia="仿宋_GB2312" w:cs="仿宋_GB2312"/>
                <w:color w:val="000000"/>
                <w:kern w:val="0"/>
                <w:sz w:val="24"/>
                <w:szCs w:val="24"/>
                <w:lang w:val="en-US" w:eastAsia="zh-CN" w:bidi="ar"/>
              </w:rPr>
              <w:t>来24小时森林草原火险气象等级预报并根据需求提供火场气象预报服务；据天气条件适时组织、指导开展森林草原防灭火人工影响天气作业。</w:t>
            </w:r>
          </w:p>
        </w:tc>
      </w:tr>
    </w:tbl>
    <w:p w14:paraId="172F5462">
      <w:pPr>
        <w:pStyle w:val="4"/>
        <w:jc w:val="both"/>
        <w:rPr>
          <w:rFonts w:hint="eastAsia" w:ascii="黑体" w:hAnsi="黑体" w:eastAsia="黑体" w:cs="黑体"/>
          <w:color w:val="000000"/>
          <w:kern w:val="0"/>
          <w:sz w:val="32"/>
          <w:szCs w:val="32"/>
          <w:lang w:val="en-US" w:eastAsia="zh-CN" w:bidi="ar"/>
        </w:rPr>
      </w:pPr>
      <w:r>
        <w:rPr>
          <w:sz w:val="32"/>
        </w:rPr>
        <mc:AlternateContent>
          <mc:Choice Requires="wps">
            <w:drawing>
              <wp:anchor distT="0" distB="0" distL="114300" distR="114300" simplePos="0" relativeHeight="251672576" behindDoc="0" locked="0" layoutInCell="1" allowOverlap="1">
                <wp:simplePos x="0" y="0"/>
                <wp:positionH relativeFrom="column">
                  <wp:posOffset>-683260</wp:posOffset>
                </wp:positionH>
                <wp:positionV relativeFrom="paragraph">
                  <wp:posOffset>83820</wp:posOffset>
                </wp:positionV>
                <wp:extent cx="627380" cy="5513070"/>
                <wp:effectExtent l="0" t="0" r="12700" b="3810"/>
                <wp:wrapNone/>
                <wp:docPr id="117" name="文本框 117"/>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122DF5C1">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3.8pt;margin-top:6.6pt;height:434.1pt;width:49.4pt;z-index:251672576;mso-width-relative:page;mso-height-relative:page;" fillcolor="#FFFFFF [3201]" filled="t" stroked="f" coordsize="21600,21600" o:gfxdata="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A7WDtLYAAAA&#10;CgEAAA8AAAAAAAAAAQAgAAAAIgAAAGRycy9kb3ducmV2LnhtbFBLAQIUABQAAAAIAIdO4kBhCDTO&#10;VgIAAJUEAAAOAAAAAAAAAAEAIAAAACcBAABkcnMvZTJvRG9jLnhtbFBLBQYAAAAABgAGAFkBAADv&#10;BQAAAAA=&#10;">
                <v:fill on="t" focussize="0,0"/>
                <v:stroke on="f" weight="0.5pt"/>
                <v:imagedata o:title=""/>
                <o:lock v:ext="edit" aspectratio="f"/>
                <v:textbox style="layout-flow:vertical-ideographic;">
                  <w:txbxContent>
                    <w:p w14:paraId="122DF5C1">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v:textbox>
              </v:shape>
            </w:pict>
          </mc:Fallback>
        </mc:AlternateContent>
      </w:r>
      <w:r>
        <w:rPr>
          <w:rFonts w:hint="eastAsia" w:ascii="黑体" w:hAnsi="黑体" w:eastAsia="黑体" w:cs="黑体"/>
          <w:sz w:val="32"/>
          <w:szCs w:val="32"/>
          <w:lang w:val="en-US" w:eastAsia="zh-CN"/>
        </w:rPr>
        <w:t>附件4</w:t>
      </w:r>
    </w:p>
    <w:p w14:paraId="751E6E6F">
      <w:pPr>
        <w:keepNext w:val="0"/>
        <w:keepLines w:val="0"/>
        <w:widowControl/>
        <w:suppressLineNumbers w:val="0"/>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color w:val="000000"/>
          <w:kern w:val="0"/>
          <w:sz w:val="44"/>
          <w:szCs w:val="44"/>
          <w:lang w:val="en-US" w:eastAsia="zh-CN" w:bidi="ar"/>
        </w:rPr>
        <w:t>侯马市森林草原火灾灾害分级标准</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61"/>
        <w:gridCol w:w="5415"/>
        <w:gridCol w:w="5949"/>
      </w:tblGrid>
      <w:tr w14:paraId="3E428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2061" w:type="dxa"/>
            <w:vAlign w:val="center"/>
          </w:tcPr>
          <w:p w14:paraId="26AE7427">
            <w:pPr>
              <w:keepNext w:val="0"/>
              <w:keepLines w:val="0"/>
              <w:widowControl/>
              <w:suppressLineNumbers w:val="0"/>
              <w:jc w:val="center"/>
              <w:rPr>
                <w:rFonts w:hint="eastAsia" w:ascii="黑体" w:hAnsi="黑体" w:eastAsia="黑体" w:cs="黑体"/>
                <w:sz w:val="28"/>
                <w:szCs w:val="28"/>
                <w:vertAlign w:val="baseline"/>
                <w:lang w:val="en-US" w:eastAsia="zh-CN"/>
              </w:rPr>
            </w:pPr>
            <w:r>
              <w:rPr>
                <w:rFonts w:hint="eastAsia" w:ascii="黑体" w:hAnsi="黑体" w:eastAsia="黑体" w:cs="黑体"/>
                <w:color w:val="000000"/>
                <w:kern w:val="0"/>
                <w:sz w:val="28"/>
                <w:szCs w:val="28"/>
                <w:lang w:val="en-US" w:eastAsia="zh-CN" w:bidi="ar"/>
              </w:rPr>
              <w:t>分 级</w:t>
            </w:r>
          </w:p>
        </w:tc>
        <w:tc>
          <w:tcPr>
            <w:tcW w:w="5415" w:type="dxa"/>
            <w:vAlign w:val="center"/>
          </w:tcPr>
          <w:p w14:paraId="341543AC">
            <w:pPr>
              <w:keepNext w:val="0"/>
              <w:keepLines w:val="0"/>
              <w:widowControl/>
              <w:suppressLineNumbers w:val="0"/>
              <w:jc w:val="center"/>
              <w:rPr>
                <w:rFonts w:hint="eastAsia" w:ascii="黑体" w:hAnsi="黑体" w:eastAsia="黑体" w:cs="黑体"/>
                <w:sz w:val="28"/>
                <w:szCs w:val="28"/>
                <w:vertAlign w:val="baseline"/>
                <w:lang w:val="en-US" w:eastAsia="zh-CN"/>
              </w:rPr>
            </w:pPr>
            <w:r>
              <w:rPr>
                <w:rFonts w:hint="eastAsia" w:ascii="黑体" w:hAnsi="黑体" w:eastAsia="黑体" w:cs="黑体"/>
                <w:color w:val="000000"/>
                <w:kern w:val="0"/>
                <w:sz w:val="28"/>
                <w:szCs w:val="28"/>
                <w:lang w:val="en-US" w:eastAsia="zh-CN" w:bidi="ar"/>
              </w:rPr>
              <w:t>森林火灾标准</w:t>
            </w:r>
          </w:p>
        </w:tc>
        <w:tc>
          <w:tcPr>
            <w:tcW w:w="5949" w:type="dxa"/>
            <w:vAlign w:val="center"/>
          </w:tcPr>
          <w:p w14:paraId="04F35E59">
            <w:pPr>
              <w:keepNext w:val="0"/>
              <w:keepLines w:val="0"/>
              <w:widowControl/>
              <w:suppressLineNumbers w:val="0"/>
              <w:jc w:val="center"/>
              <w:rPr>
                <w:rFonts w:hint="eastAsia" w:ascii="黑体" w:hAnsi="黑体" w:eastAsia="黑体" w:cs="黑体"/>
                <w:sz w:val="28"/>
                <w:szCs w:val="28"/>
                <w:vertAlign w:val="baseline"/>
                <w:lang w:val="en-US" w:eastAsia="zh-CN"/>
              </w:rPr>
            </w:pPr>
            <w:r>
              <w:rPr>
                <w:rFonts w:hint="eastAsia" w:ascii="黑体" w:hAnsi="黑体" w:eastAsia="黑体" w:cs="黑体"/>
                <w:color w:val="000000"/>
                <w:kern w:val="0"/>
                <w:sz w:val="28"/>
                <w:szCs w:val="28"/>
                <w:lang w:val="en-US" w:eastAsia="zh-CN" w:bidi="ar"/>
              </w:rPr>
              <w:t>草原（含荒草）火灾标准</w:t>
            </w:r>
          </w:p>
        </w:tc>
      </w:tr>
      <w:tr w14:paraId="1D83C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2061" w:type="dxa"/>
            <w:vAlign w:val="center"/>
          </w:tcPr>
          <w:p w14:paraId="4A7B60BB">
            <w:pPr>
              <w:pStyle w:val="4"/>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一般</w:t>
            </w:r>
          </w:p>
        </w:tc>
        <w:tc>
          <w:tcPr>
            <w:tcW w:w="5415" w:type="dxa"/>
            <w:vAlign w:val="center"/>
          </w:tcPr>
          <w:p w14:paraId="0FCEA2FE">
            <w:pPr>
              <w:keepNext w:val="0"/>
              <w:keepLines w:val="0"/>
              <w:widowControl/>
              <w:suppressLineNumbers w:val="0"/>
              <w:jc w:val="both"/>
              <w:rPr>
                <w:rFonts w:hint="default" w:ascii="方正小标宋简体" w:hAnsi="方正小标宋简体" w:eastAsia="方正小标宋简体" w:cs="方正小标宋简体"/>
                <w:sz w:val="24"/>
                <w:szCs w:val="24"/>
                <w:vertAlign w:val="baseline"/>
                <w:lang w:val="en-US" w:eastAsia="zh-CN"/>
              </w:rPr>
            </w:pPr>
            <w:r>
              <w:rPr>
                <w:rFonts w:ascii="仿宋_GB2312" w:hAnsi="宋体" w:eastAsia="仿宋_GB2312" w:cs="仿宋_GB2312"/>
                <w:color w:val="000000"/>
                <w:kern w:val="0"/>
                <w:sz w:val="24"/>
                <w:szCs w:val="24"/>
                <w:lang w:val="en-US" w:eastAsia="zh-CN" w:bidi="ar"/>
              </w:rPr>
              <w:t>受害森林面积</w:t>
            </w:r>
            <w:r>
              <w:rPr>
                <w:rFonts w:hint="eastAsia" w:ascii="仿宋_GB2312" w:hAnsi="宋体" w:eastAsia="仿宋_GB2312" w:cs="仿宋_GB2312"/>
                <w:color w:val="000000"/>
                <w:kern w:val="0"/>
                <w:sz w:val="24"/>
                <w:szCs w:val="24"/>
                <w:lang w:val="en-US" w:eastAsia="zh-CN" w:bidi="ar"/>
              </w:rPr>
              <w:t>达到</w:t>
            </w:r>
            <w:r>
              <w:rPr>
                <w:rFonts w:ascii="仿宋_GB2312" w:hAnsi="宋体" w:eastAsia="仿宋_GB2312" w:cs="仿宋_GB2312"/>
                <w:color w:val="000000"/>
                <w:kern w:val="0"/>
                <w:sz w:val="24"/>
                <w:szCs w:val="24"/>
                <w:lang w:val="en-US" w:eastAsia="zh-CN" w:bidi="ar"/>
              </w:rPr>
              <w:t>1公顷</w:t>
            </w:r>
            <w:r>
              <w:rPr>
                <w:rFonts w:hint="eastAsia" w:ascii="仿宋_GB2312" w:hAnsi="宋体" w:eastAsia="仿宋_GB2312" w:cs="仿宋_GB2312"/>
                <w:color w:val="000000"/>
                <w:kern w:val="0"/>
                <w:sz w:val="24"/>
                <w:szCs w:val="24"/>
                <w:lang w:val="en-US" w:eastAsia="zh-CN" w:bidi="ar"/>
              </w:rPr>
              <w:t>以下</w:t>
            </w:r>
            <w:r>
              <w:rPr>
                <w:rFonts w:ascii="仿宋_GB2312" w:hAnsi="宋体" w:eastAsia="仿宋_GB2312" w:cs="仿宋_GB2312"/>
                <w:color w:val="000000"/>
                <w:kern w:val="0"/>
                <w:sz w:val="24"/>
                <w:szCs w:val="24"/>
                <w:lang w:val="en-US" w:eastAsia="zh-CN" w:bidi="ar"/>
              </w:rPr>
              <w:t>或者其他林地起火的，或者死</w:t>
            </w:r>
            <w:r>
              <w:rPr>
                <w:rFonts w:hint="eastAsia" w:ascii="仿宋_GB2312" w:hAnsi="宋体" w:eastAsia="仿宋_GB2312" w:cs="仿宋_GB2312"/>
                <w:color w:val="000000"/>
                <w:kern w:val="0"/>
                <w:sz w:val="24"/>
                <w:szCs w:val="24"/>
                <w:lang w:val="en-US" w:eastAsia="zh-CN" w:bidi="ar"/>
              </w:rPr>
              <w:t>亡1人以上3人以下的，或者重伤1人以上10人以下的。</w:t>
            </w:r>
          </w:p>
        </w:tc>
        <w:tc>
          <w:tcPr>
            <w:tcW w:w="5949" w:type="dxa"/>
            <w:vAlign w:val="center"/>
          </w:tcPr>
          <w:p w14:paraId="181B725E">
            <w:pPr>
              <w:keepNext w:val="0"/>
              <w:keepLines w:val="0"/>
              <w:widowControl/>
              <w:suppressLineNumbers w:val="0"/>
              <w:jc w:val="both"/>
              <w:rPr>
                <w:rFonts w:hint="default" w:ascii="方正小标宋简体" w:hAnsi="方正小标宋简体" w:eastAsia="方正小标宋简体" w:cs="方正小标宋简体"/>
                <w:sz w:val="24"/>
                <w:szCs w:val="24"/>
                <w:vertAlign w:val="baseline"/>
                <w:lang w:val="en-US" w:eastAsia="zh-CN"/>
              </w:rPr>
            </w:pPr>
            <w:r>
              <w:rPr>
                <w:rFonts w:ascii="仿宋_GB2312" w:hAnsi="宋体" w:eastAsia="仿宋_GB2312" w:cs="仿宋_GB2312"/>
                <w:color w:val="000000"/>
                <w:kern w:val="0"/>
                <w:sz w:val="24"/>
                <w:szCs w:val="24"/>
                <w:lang w:val="en-US" w:eastAsia="zh-CN" w:bidi="ar"/>
              </w:rPr>
              <w:t>受害草原</w:t>
            </w:r>
            <w:r>
              <w:rPr>
                <w:rFonts w:hint="eastAsia" w:ascii="仿宋_GB2312" w:hAnsi="宋体" w:eastAsia="仿宋_GB2312" w:cs="仿宋_GB2312"/>
                <w:color w:val="000000"/>
                <w:kern w:val="0"/>
                <w:sz w:val="24"/>
                <w:szCs w:val="24"/>
                <w:lang w:val="en-US" w:eastAsia="zh-CN" w:bidi="ar"/>
              </w:rPr>
              <w:t>（含荒草）</w:t>
            </w:r>
            <w:r>
              <w:rPr>
                <w:rFonts w:ascii="仿宋_GB2312" w:hAnsi="宋体" w:eastAsia="仿宋_GB2312" w:cs="仿宋_GB2312"/>
                <w:color w:val="000000"/>
                <w:kern w:val="0"/>
                <w:sz w:val="24"/>
                <w:szCs w:val="24"/>
                <w:lang w:val="en-US" w:eastAsia="zh-CN" w:bidi="ar"/>
              </w:rPr>
              <w:t>面积</w:t>
            </w:r>
            <w:r>
              <w:rPr>
                <w:rFonts w:hint="eastAsia" w:ascii="仿宋_GB2312" w:hAnsi="宋体" w:eastAsia="仿宋_GB2312" w:cs="仿宋_GB2312"/>
                <w:color w:val="000000"/>
                <w:kern w:val="0"/>
                <w:sz w:val="24"/>
                <w:szCs w:val="24"/>
                <w:lang w:val="en-US" w:eastAsia="zh-CN" w:bidi="ar"/>
              </w:rPr>
              <w:t>10</w:t>
            </w:r>
            <w:r>
              <w:rPr>
                <w:rFonts w:ascii="仿宋_GB2312" w:hAnsi="宋体" w:eastAsia="仿宋_GB2312" w:cs="仿宋_GB2312"/>
                <w:color w:val="000000"/>
                <w:kern w:val="0"/>
                <w:sz w:val="24"/>
                <w:szCs w:val="24"/>
                <w:lang w:val="en-US" w:eastAsia="zh-CN" w:bidi="ar"/>
              </w:rPr>
              <w:t>公顷以上100公顷以下的，或者造成重</w:t>
            </w:r>
            <w:r>
              <w:rPr>
                <w:rFonts w:hint="eastAsia" w:ascii="仿宋_GB2312" w:hAnsi="宋体" w:eastAsia="仿宋_GB2312" w:cs="仿宋_GB2312"/>
                <w:color w:val="000000"/>
                <w:kern w:val="0"/>
                <w:sz w:val="24"/>
                <w:szCs w:val="24"/>
                <w:lang w:val="en-US" w:eastAsia="zh-CN" w:bidi="ar"/>
              </w:rPr>
              <w:t>伤1人以上3人以下的，或者直接经济损失5000元以上50万元以下的。</w:t>
            </w:r>
          </w:p>
        </w:tc>
      </w:tr>
      <w:tr w14:paraId="2316C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7" w:hRule="atLeast"/>
          <w:jc w:val="center"/>
        </w:trPr>
        <w:tc>
          <w:tcPr>
            <w:tcW w:w="2061" w:type="dxa"/>
            <w:vAlign w:val="center"/>
          </w:tcPr>
          <w:p w14:paraId="5A6E8C59">
            <w:pPr>
              <w:pStyle w:val="4"/>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较大</w:t>
            </w:r>
          </w:p>
        </w:tc>
        <w:tc>
          <w:tcPr>
            <w:tcW w:w="5415" w:type="dxa"/>
            <w:vAlign w:val="center"/>
          </w:tcPr>
          <w:p w14:paraId="1EE9AE01">
            <w:pPr>
              <w:keepNext w:val="0"/>
              <w:keepLines w:val="0"/>
              <w:widowControl/>
              <w:suppressLineNumbers w:val="0"/>
              <w:jc w:val="both"/>
              <w:rPr>
                <w:rFonts w:hint="default"/>
                <w:sz w:val="24"/>
                <w:szCs w:val="24"/>
                <w:lang w:val="en-US" w:eastAsia="zh-CN"/>
              </w:rPr>
            </w:pPr>
            <w:r>
              <w:rPr>
                <w:rFonts w:ascii="仿宋_GB2312" w:hAnsi="宋体" w:eastAsia="仿宋_GB2312" w:cs="仿宋_GB2312"/>
                <w:color w:val="000000"/>
                <w:kern w:val="0"/>
                <w:sz w:val="24"/>
                <w:szCs w:val="24"/>
                <w:lang w:val="en-US" w:eastAsia="zh-CN" w:bidi="ar"/>
              </w:rPr>
              <w:t>受害森林面积在1公顷以上</w:t>
            </w:r>
            <w:r>
              <w:rPr>
                <w:rFonts w:hint="eastAsia" w:ascii="仿宋_GB2312" w:hAnsi="宋体" w:eastAsia="仿宋_GB2312" w:cs="仿宋_GB2312"/>
                <w:color w:val="000000"/>
                <w:kern w:val="0"/>
                <w:sz w:val="24"/>
                <w:szCs w:val="24"/>
                <w:lang w:val="en-US" w:eastAsia="zh-CN" w:bidi="ar"/>
              </w:rPr>
              <w:t>100</w:t>
            </w:r>
            <w:r>
              <w:rPr>
                <w:rFonts w:ascii="仿宋_GB2312" w:hAnsi="宋体" w:eastAsia="仿宋_GB2312" w:cs="仿宋_GB2312"/>
                <w:color w:val="000000"/>
                <w:kern w:val="0"/>
                <w:sz w:val="24"/>
                <w:szCs w:val="24"/>
                <w:lang w:val="en-US" w:eastAsia="zh-CN" w:bidi="ar"/>
              </w:rPr>
              <w:t>公顷以下的，或者死亡3</w:t>
            </w:r>
            <w:r>
              <w:rPr>
                <w:rFonts w:hint="eastAsia" w:ascii="仿宋_GB2312" w:hAnsi="宋体" w:eastAsia="仿宋_GB2312" w:cs="仿宋_GB2312"/>
                <w:color w:val="000000"/>
                <w:kern w:val="0"/>
                <w:sz w:val="24"/>
                <w:szCs w:val="24"/>
                <w:lang w:val="en-US" w:eastAsia="zh-CN" w:bidi="ar"/>
              </w:rPr>
              <w:t>人以上10人以下的，或者重伤10人以上50人以下的。</w:t>
            </w:r>
          </w:p>
        </w:tc>
        <w:tc>
          <w:tcPr>
            <w:tcW w:w="5949" w:type="dxa"/>
            <w:vAlign w:val="center"/>
          </w:tcPr>
          <w:p w14:paraId="2C47688E">
            <w:pPr>
              <w:keepNext w:val="0"/>
              <w:keepLines w:val="0"/>
              <w:widowControl/>
              <w:suppressLineNumbers w:val="0"/>
              <w:jc w:val="both"/>
              <w:rPr>
                <w:rFonts w:hint="default" w:ascii="方正小标宋简体" w:hAnsi="方正小标宋简体" w:eastAsia="方正小标宋简体" w:cs="方正小标宋简体"/>
                <w:sz w:val="24"/>
                <w:szCs w:val="24"/>
                <w:vertAlign w:val="baseline"/>
                <w:lang w:val="en-US" w:eastAsia="zh-CN"/>
              </w:rPr>
            </w:pPr>
            <w:r>
              <w:rPr>
                <w:rFonts w:ascii="仿宋_GB2312" w:hAnsi="宋体" w:eastAsia="仿宋_GB2312" w:cs="仿宋_GB2312"/>
                <w:color w:val="000000"/>
                <w:kern w:val="0"/>
                <w:sz w:val="24"/>
                <w:szCs w:val="24"/>
                <w:lang w:val="en-US" w:eastAsia="zh-CN" w:bidi="ar"/>
              </w:rPr>
              <w:t>受害草原</w:t>
            </w:r>
            <w:r>
              <w:rPr>
                <w:rFonts w:hint="eastAsia" w:ascii="仿宋_GB2312" w:hAnsi="宋体" w:eastAsia="仿宋_GB2312" w:cs="仿宋_GB2312"/>
                <w:color w:val="000000"/>
                <w:kern w:val="0"/>
                <w:sz w:val="24"/>
                <w:szCs w:val="24"/>
                <w:lang w:val="en-US" w:eastAsia="zh-CN" w:bidi="ar"/>
              </w:rPr>
              <w:t>（含荒草）</w:t>
            </w:r>
            <w:r>
              <w:rPr>
                <w:rFonts w:ascii="仿宋_GB2312" w:hAnsi="宋体" w:eastAsia="仿宋_GB2312" w:cs="仿宋_GB2312"/>
                <w:color w:val="000000"/>
                <w:kern w:val="0"/>
                <w:sz w:val="24"/>
                <w:szCs w:val="24"/>
                <w:lang w:val="en-US" w:eastAsia="zh-CN" w:bidi="ar"/>
              </w:rPr>
              <w:t>面积100公顷以上</w:t>
            </w:r>
            <w:r>
              <w:rPr>
                <w:rFonts w:hint="eastAsia" w:ascii="仿宋_GB2312" w:hAnsi="宋体" w:eastAsia="仿宋_GB2312" w:cs="仿宋_GB2312"/>
                <w:color w:val="000000"/>
                <w:kern w:val="0"/>
                <w:sz w:val="24"/>
                <w:szCs w:val="24"/>
                <w:lang w:val="en-US" w:eastAsia="zh-CN" w:bidi="ar"/>
              </w:rPr>
              <w:t>10</w:t>
            </w:r>
            <w:r>
              <w:rPr>
                <w:rFonts w:ascii="仿宋_GB2312" w:hAnsi="宋体" w:eastAsia="仿宋_GB2312" w:cs="仿宋_GB2312"/>
                <w:color w:val="000000"/>
                <w:kern w:val="0"/>
                <w:sz w:val="24"/>
                <w:szCs w:val="24"/>
                <w:lang w:val="en-US" w:eastAsia="zh-CN" w:bidi="ar"/>
              </w:rPr>
              <w:t>00公顷以下的；或者造成</w:t>
            </w:r>
            <w:r>
              <w:rPr>
                <w:rFonts w:hint="eastAsia" w:ascii="仿宋_GB2312" w:hAnsi="宋体" w:eastAsia="仿宋_GB2312" w:cs="仿宋_GB2312"/>
                <w:color w:val="000000"/>
                <w:kern w:val="0"/>
                <w:sz w:val="24"/>
                <w:szCs w:val="24"/>
                <w:lang w:val="en-US" w:eastAsia="zh-CN" w:bidi="ar"/>
              </w:rPr>
              <w:t>死亡3人以下，或造成重伤3人以上10人以下的；或者直接经济损失50万元以上300万元以下的。</w:t>
            </w:r>
          </w:p>
        </w:tc>
      </w:tr>
      <w:tr w14:paraId="364FA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jc w:val="center"/>
        </w:trPr>
        <w:tc>
          <w:tcPr>
            <w:tcW w:w="2061" w:type="dxa"/>
            <w:vAlign w:val="center"/>
          </w:tcPr>
          <w:p w14:paraId="11CDC16E">
            <w:pPr>
              <w:pStyle w:val="4"/>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重大</w:t>
            </w:r>
          </w:p>
        </w:tc>
        <w:tc>
          <w:tcPr>
            <w:tcW w:w="5415" w:type="dxa"/>
            <w:vAlign w:val="center"/>
          </w:tcPr>
          <w:p w14:paraId="4CD16439">
            <w:pPr>
              <w:keepNext w:val="0"/>
              <w:keepLines w:val="0"/>
              <w:widowControl/>
              <w:suppressLineNumbers w:val="0"/>
              <w:jc w:val="both"/>
              <w:rPr>
                <w:rFonts w:hint="default" w:ascii="方正小标宋简体" w:hAnsi="方正小标宋简体" w:eastAsia="方正小标宋简体" w:cs="方正小标宋简体"/>
                <w:sz w:val="24"/>
                <w:szCs w:val="24"/>
                <w:vertAlign w:val="baseline"/>
                <w:lang w:val="en-US" w:eastAsia="zh-CN"/>
              </w:rPr>
            </w:pPr>
            <w:r>
              <w:rPr>
                <w:rFonts w:ascii="仿宋_GB2312" w:hAnsi="宋体" w:eastAsia="仿宋_GB2312" w:cs="仿宋_GB2312"/>
                <w:color w:val="000000"/>
                <w:kern w:val="0"/>
                <w:sz w:val="24"/>
                <w:szCs w:val="24"/>
                <w:lang w:val="en-US" w:eastAsia="zh-CN" w:bidi="ar"/>
              </w:rPr>
              <w:t>受害森林面积在</w:t>
            </w:r>
            <w:r>
              <w:rPr>
                <w:rFonts w:hint="eastAsia" w:ascii="仿宋_GB2312" w:hAnsi="宋体" w:eastAsia="仿宋_GB2312" w:cs="仿宋_GB2312"/>
                <w:color w:val="000000"/>
                <w:kern w:val="0"/>
                <w:sz w:val="24"/>
                <w:szCs w:val="24"/>
                <w:lang w:val="en-US" w:eastAsia="zh-CN" w:bidi="ar"/>
              </w:rPr>
              <w:t>100</w:t>
            </w:r>
            <w:r>
              <w:rPr>
                <w:rFonts w:ascii="仿宋_GB2312" w:hAnsi="宋体" w:eastAsia="仿宋_GB2312" w:cs="仿宋_GB2312"/>
                <w:color w:val="000000"/>
                <w:kern w:val="0"/>
                <w:sz w:val="24"/>
                <w:szCs w:val="24"/>
                <w:lang w:val="en-US" w:eastAsia="zh-CN" w:bidi="ar"/>
              </w:rPr>
              <w:t>公顷以上100</w:t>
            </w:r>
            <w:r>
              <w:rPr>
                <w:rFonts w:hint="eastAsia" w:ascii="仿宋_GB2312" w:hAnsi="宋体" w:eastAsia="仿宋_GB2312" w:cs="仿宋_GB2312"/>
                <w:color w:val="000000"/>
                <w:kern w:val="0"/>
                <w:sz w:val="24"/>
                <w:szCs w:val="24"/>
                <w:lang w:val="en-US" w:eastAsia="zh-CN" w:bidi="ar"/>
              </w:rPr>
              <w:t>0</w:t>
            </w:r>
            <w:r>
              <w:rPr>
                <w:rFonts w:ascii="仿宋_GB2312" w:hAnsi="宋体" w:eastAsia="仿宋_GB2312" w:cs="仿宋_GB2312"/>
                <w:color w:val="000000"/>
                <w:kern w:val="0"/>
                <w:sz w:val="24"/>
                <w:szCs w:val="24"/>
                <w:lang w:val="en-US" w:eastAsia="zh-CN" w:bidi="ar"/>
              </w:rPr>
              <w:t>公顷以下的，或者死</w:t>
            </w:r>
            <w:r>
              <w:rPr>
                <w:rFonts w:hint="eastAsia" w:ascii="仿宋_GB2312" w:hAnsi="宋体" w:eastAsia="仿宋_GB2312" w:cs="仿宋_GB2312"/>
                <w:color w:val="000000"/>
                <w:kern w:val="0"/>
                <w:sz w:val="24"/>
                <w:szCs w:val="24"/>
                <w:lang w:val="en-US" w:eastAsia="zh-CN" w:bidi="ar"/>
              </w:rPr>
              <w:t>亡10人以上30人以下的，或者重伤50人以上100人以下的。</w:t>
            </w:r>
          </w:p>
        </w:tc>
        <w:tc>
          <w:tcPr>
            <w:tcW w:w="5949" w:type="dxa"/>
            <w:vAlign w:val="center"/>
          </w:tcPr>
          <w:p w14:paraId="2B255DEF">
            <w:pPr>
              <w:keepNext w:val="0"/>
              <w:keepLines w:val="0"/>
              <w:widowControl/>
              <w:suppressLineNumbers w:val="0"/>
              <w:jc w:val="both"/>
              <w:rPr>
                <w:rFonts w:hint="default" w:ascii="方正小标宋简体" w:hAnsi="方正小标宋简体" w:eastAsia="方正小标宋简体" w:cs="方正小标宋简体"/>
                <w:sz w:val="24"/>
                <w:szCs w:val="24"/>
                <w:vertAlign w:val="baseline"/>
                <w:lang w:val="en-US" w:eastAsia="zh-CN"/>
              </w:rPr>
            </w:pPr>
            <w:r>
              <w:rPr>
                <w:rFonts w:hint="eastAsia" w:ascii="仿宋_GB2312" w:hAnsi="宋体" w:eastAsia="仿宋_GB2312" w:cs="仿宋_GB2312"/>
                <w:color w:val="000000"/>
                <w:kern w:val="0"/>
                <w:sz w:val="24"/>
                <w:szCs w:val="24"/>
                <w:lang w:val="en-US" w:eastAsia="zh-CN" w:bidi="ar"/>
              </w:rPr>
              <w:t>受害草原（含荒草）面积1000公顷以上2000公顷以下的；或者造成死亡3人以上10人以下，或造成死亡和重伤合计10人以上20人以下的；或者直接经济损失300万元以上500万元以下的。</w:t>
            </w:r>
          </w:p>
        </w:tc>
      </w:tr>
      <w:tr w14:paraId="7B8CF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 w:hRule="atLeast"/>
          <w:jc w:val="center"/>
        </w:trPr>
        <w:tc>
          <w:tcPr>
            <w:tcW w:w="2061" w:type="dxa"/>
            <w:vAlign w:val="center"/>
          </w:tcPr>
          <w:p w14:paraId="7A751A95">
            <w:pPr>
              <w:pStyle w:val="4"/>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特别重大</w:t>
            </w:r>
          </w:p>
        </w:tc>
        <w:tc>
          <w:tcPr>
            <w:tcW w:w="5415" w:type="dxa"/>
            <w:vAlign w:val="center"/>
          </w:tcPr>
          <w:p w14:paraId="2976B185">
            <w:pPr>
              <w:keepNext w:val="0"/>
              <w:keepLines w:val="0"/>
              <w:widowControl/>
              <w:suppressLineNumbers w:val="0"/>
              <w:jc w:val="both"/>
              <w:rPr>
                <w:rFonts w:hint="default" w:ascii="方正小标宋简体" w:hAnsi="方正小标宋简体" w:eastAsia="方正小标宋简体" w:cs="方正小标宋简体"/>
                <w:sz w:val="24"/>
                <w:szCs w:val="24"/>
                <w:vertAlign w:val="baseline"/>
                <w:lang w:val="en-US" w:eastAsia="zh-CN"/>
              </w:rPr>
            </w:pPr>
            <w:r>
              <w:rPr>
                <w:rFonts w:ascii="仿宋_GB2312" w:hAnsi="宋体" w:eastAsia="仿宋_GB2312" w:cs="仿宋_GB2312"/>
                <w:color w:val="000000"/>
                <w:kern w:val="0"/>
                <w:sz w:val="24"/>
                <w:szCs w:val="24"/>
                <w:lang w:val="en-US" w:eastAsia="zh-CN" w:bidi="ar"/>
              </w:rPr>
              <w:t>受害森林面积在100</w:t>
            </w:r>
            <w:r>
              <w:rPr>
                <w:rFonts w:hint="eastAsia" w:ascii="仿宋_GB2312" w:hAnsi="宋体" w:eastAsia="仿宋_GB2312" w:cs="仿宋_GB2312"/>
                <w:color w:val="000000"/>
                <w:kern w:val="0"/>
                <w:sz w:val="24"/>
                <w:szCs w:val="24"/>
                <w:lang w:val="en-US" w:eastAsia="zh-CN" w:bidi="ar"/>
              </w:rPr>
              <w:t>0</w:t>
            </w:r>
            <w:r>
              <w:rPr>
                <w:rFonts w:ascii="仿宋_GB2312" w:hAnsi="宋体" w:eastAsia="仿宋_GB2312" w:cs="仿宋_GB2312"/>
                <w:color w:val="000000"/>
                <w:kern w:val="0"/>
                <w:sz w:val="24"/>
                <w:szCs w:val="24"/>
                <w:lang w:val="en-US" w:eastAsia="zh-CN" w:bidi="ar"/>
              </w:rPr>
              <w:t>公顷以上的，或者死亡30人以上的，</w:t>
            </w:r>
            <w:r>
              <w:rPr>
                <w:rFonts w:hint="eastAsia" w:ascii="仿宋_GB2312" w:hAnsi="宋体" w:eastAsia="仿宋_GB2312" w:cs="仿宋_GB2312"/>
                <w:color w:val="000000"/>
                <w:kern w:val="0"/>
                <w:sz w:val="24"/>
                <w:szCs w:val="24"/>
                <w:lang w:val="en-US" w:eastAsia="zh-CN" w:bidi="ar"/>
              </w:rPr>
              <w:t>或者重伤100人以上的。</w:t>
            </w:r>
          </w:p>
        </w:tc>
        <w:tc>
          <w:tcPr>
            <w:tcW w:w="5949" w:type="dxa"/>
            <w:vAlign w:val="center"/>
          </w:tcPr>
          <w:p w14:paraId="2362E09B">
            <w:pPr>
              <w:keepNext w:val="0"/>
              <w:keepLines w:val="0"/>
              <w:widowControl/>
              <w:suppressLineNumbers w:val="0"/>
              <w:jc w:val="both"/>
              <w:rPr>
                <w:rFonts w:hint="default" w:ascii="方正小标宋简体" w:hAnsi="方正小标宋简体" w:eastAsia="方正小标宋简体" w:cs="方正小标宋简体"/>
                <w:sz w:val="24"/>
                <w:szCs w:val="24"/>
                <w:vertAlign w:val="baseline"/>
                <w:lang w:val="en-US" w:eastAsia="zh-CN"/>
              </w:rPr>
            </w:pPr>
            <w:r>
              <w:rPr>
                <w:rFonts w:ascii="仿宋_GB2312" w:hAnsi="宋体" w:eastAsia="仿宋_GB2312" w:cs="仿宋_GB2312"/>
                <w:color w:val="000000"/>
                <w:kern w:val="0"/>
                <w:sz w:val="24"/>
                <w:szCs w:val="24"/>
                <w:lang w:val="en-US" w:eastAsia="zh-CN" w:bidi="ar"/>
              </w:rPr>
              <w:t>受害草原面积</w:t>
            </w:r>
            <w:r>
              <w:rPr>
                <w:rFonts w:hint="eastAsia" w:ascii="仿宋_GB2312" w:hAnsi="宋体" w:eastAsia="仿宋_GB2312" w:cs="仿宋_GB2312"/>
                <w:color w:val="000000"/>
                <w:kern w:val="0"/>
                <w:sz w:val="24"/>
                <w:szCs w:val="24"/>
                <w:lang w:val="en-US" w:eastAsia="zh-CN" w:bidi="ar"/>
              </w:rPr>
              <w:t>2</w:t>
            </w:r>
            <w:r>
              <w:rPr>
                <w:rFonts w:ascii="仿宋_GB2312" w:hAnsi="宋体" w:eastAsia="仿宋_GB2312" w:cs="仿宋_GB2312"/>
                <w:color w:val="000000"/>
                <w:kern w:val="0"/>
                <w:sz w:val="24"/>
                <w:szCs w:val="24"/>
                <w:lang w:val="en-US" w:eastAsia="zh-CN" w:bidi="ar"/>
              </w:rPr>
              <w:t>000公顷以上的；或者造成死亡10人以上，</w:t>
            </w:r>
            <w:r>
              <w:rPr>
                <w:rFonts w:hint="eastAsia" w:ascii="仿宋_GB2312" w:hAnsi="宋体" w:eastAsia="仿宋_GB2312" w:cs="仿宋_GB2312"/>
                <w:color w:val="000000"/>
                <w:kern w:val="0"/>
                <w:sz w:val="24"/>
                <w:szCs w:val="24"/>
                <w:lang w:val="en-US" w:eastAsia="zh-CN" w:bidi="ar"/>
              </w:rPr>
              <w:t>或造成死亡和重伤合计20人以上的；或者直接经济损失500万元以上的。</w:t>
            </w:r>
          </w:p>
        </w:tc>
      </w:tr>
    </w:tbl>
    <w:p w14:paraId="46108D7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注：上述“以上”包括本数，“以下”不包括本数</w:t>
      </w:r>
    </w:p>
    <w:p w14:paraId="34125D68">
      <w:pPr>
        <w:keepNext w:val="0"/>
        <w:keepLines w:val="0"/>
        <w:widowControl/>
        <w:suppressLineNumbers w:val="0"/>
        <w:jc w:val="left"/>
        <w:rPr>
          <w:sz w:val="32"/>
          <w:szCs w:val="32"/>
        </w:rPr>
      </w:pPr>
      <w:r>
        <w:rPr>
          <w:sz w:val="32"/>
        </w:rPr>
        <mc:AlternateContent>
          <mc:Choice Requires="wps">
            <w:drawing>
              <wp:anchor distT="0" distB="0" distL="114300" distR="114300" simplePos="0" relativeHeight="251673600" behindDoc="0" locked="0" layoutInCell="1" allowOverlap="1">
                <wp:simplePos x="0" y="0"/>
                <wp:positionH relativeFrom="column">
                  <wp:posOffset>-683260</wp:posOffset>
                </wp:positionH>
                <wp:positionV relativeFrom="paragraph">
                  <wp:posOffset>83820</wp:posOffset>
                </wp:positionV>
                <wp:extent cx="627380" cy="5513070"/>
                <wp:effectExtent l="0" t="0" r="12700" b="3810"/>
                <wp:wrapNone/>
                <wp:docPr id="118" name="文本框 118"/>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2C743622">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3.8pt;margin-top:6.6pt;height:434.1pt;width:49.4pt;z-index:251673600;mso-width-relative:page;mso-height-relative:page;" fillcolor="#FFFFFF [3201]" filled="t" stroked="f" coordsize="21600,21600" o:gfxdata="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DtYO0tgAAAAK&#10;AQAADwAAAAAAAAABACAAAAAiAAAAZHJzL2Rvd25yZXYueG1sUEsBAhQAFAAAAAgAh07iQLU1BERV&#10;AgAAlQQAAA4AAAAAAAAAAQAgAAAAJwEAAGRycy9lMm9Eb2MueG1sUEsFBgAAAAAGAAYAWQEAAO4F&#10;AAAAAA==&#10;">
                <v:fill on="t" focussize="0,0"/>
                <v:stroke on="f" weight="0.5pt"/>
                <v:imagedata o:title=""/>
                <o:lock v:ext="edit" aspectratio="f"/>
                <v:textbox style="layout-flow:vertical-ideographic;">
                  <w:txbxContent>
                    <w:p w14:paraId="2C743622">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v:textbox>
              </v:shape>
            </w:pict>
          </mc:Fallback>
        </mc:AlternateContent>
      </w:r>
      <w:r>
        <w:rPr>
          <w:rFonts w:ascii="黑体" w:hAnsi="宋体" w:eastAsia="黑体" w:cs="黑体"/>
          <w:color w:val="000000"/>
          <w:kern w:val="0"/>
          <w:sz w:val="32"/>
          <w:szCs w:val="32"/>
          <w:lang w:val="en-US" w:eastAsia="zh-CN" w:bidi="ar"/>
        </w:rPr>
        <w:t>附件5</w:t>
      </w:r>
    </w:p>
    <w:p w14:paraId="4C4FE9D9">
      <w:pPr>
        <w:keepNext w:val="0"/>
        <w:keepLines w:val="0"/>
        <w:widowControl/>
        <w:suppressLineNumbers w:val="0"/>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color w:val="000000"/>
          <w:kern w:val="0"/>
          <w:sz w:val="44"/>
          <w:szCs w:val="44"/>
          <w:lang w:val="en-US" w:eastAsia="zh-CN" w:bidi="ar"/>
        </w:rPr>
        <w:t>侯马市森林草原火灾应对响应等级启动条件和响应措施</w:t>
      </w:r>
    </w:p>
    <w:tbl>
      <w:tblPr>
        <w:tblStyle w:val="9"/>
        <w:tblW w:w="0" w:type="auto"/>
        <w:tblInd w:w="1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63"/>
        <w:gridCol w:w="4896"/>
        <w:gridCol w:w="5673"/>
      </w:tblGrid>
      <w:tr w14:paraId="7CCE0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blHeader/>
        </w:trPr>
        <w:tc>
          <w:tcPr>
            <w:tcW w:w="2863" w:type="dxa"/>
            <w:vAlign w:val="center"/>
          </w:tcPr>
          <w:p w14:paraId="3F33395F">
            <w:pPr>
              <w:keepNext w:val="0"/>
              <w:keepLines w:val="0"/>
              <w:widowControl/>
              <w:suppressLineNumbers w:val="0"/>
              <w:jc w:val="center"/>
              <w:rPr>
                <w:rFonts w:hint="eastAsia" w:ascii="黑体" w:hAnsi="黑体" w:eastAsia="黑体" w:cs="黑体"/>
                <w:sz w:val="28"/>
                <w:szCs w:val="28"/>
                <w:vertAlign w:val="baseline"/>
                <w:lang w:val="en-US" w:eastAsia="zh-CN"/>
              </w:rPr>
            </w:pPr>
            <w:r>
              <w:rPr>
                <w:rFonts w:hint="eastAsia" w:ascii="黑体" w:hAnsi="黑体" w:eastAsia="黑体" w:cs="黑体"/>
                <w:color w:val="000000"/>
                <w:kern w:val="0"/>
                <w:sz w:val="28"/>
                <w:szCs w:val="28"/>
                <w:lang w:val="en-US" w:eastAsia="zh-CN" w:bidi="ar"/>
              </w:rPr>
              <w:t>响应等级</w:t>
            </w:r>
          </w:p>
        </w:tc>
        <w:tc>
          <w:tcPr>
            <w:tcW w:w="4896" w:type="dxa"/>
            <w:vAlign w:val="center"/>
          </w:tcPr>
          <w:p w14:paraId="0D3EEE18">
            <w:pPr>
              <w:keepNext w:val="0"/>
              <w:keepLines w:val="0"/>
              <w:widowControl/>
              <w:suppressLineNumbers w:val="0"/>
              <w:jc w:val="center"/>
              <w:rPr>
                <w:rFonts w:hint="eastAsia" w:ascii="黑体" w:hAnsi="黑体" w:eastAsia="黑体" w:cs="黑体"/>
                <w:sz w:val="28"/>
                <w:szCs w:val="28"/>
                <w:vertAlign w:val="baseline"/>
                <w:lang w:val="en-US" w:eastAsia="zh-CN"/>
              </w:rPr>
            </w:pPr>
            <w:r>
              <w:rPr>
                <w:rFonts w:hint="eastAsia" w:ascii="黑体" w:hAnsi="黑体" w:eastAsia="黑体" w:cs="黑体"/>
                <w:color w:val="000000"/>
                <w:kern w:val="0"/>
                <w:sz w:val="28"/>
                <w:szCs w:val="28"/>
                <w:lang w:val="en-US" w:eastAsia="zh-CN" w:bidi="ar"/>
              </w:rPr>
              <w:t>启动条件</w:t>
            </w:r>
          </w:p>
        </w:tc>
        <w:tc>
          <w:tcPr>
            <w:tcW w:w="5673" w:type="dxa"/>
            <w:vAlign w:val="center"/>
          </w:tcPr>
          <w:p w14:paraId="0349B0CB">
            <w:pPr>
              <w:keepNext w:val="0"/>
              <w:keepLines w:val="0"/>
              <w:widowControl/>
              <w:suppressLineNumbers w:val="0"/>
              <w:jc w:val="center"/>
              <w:rPr>
                <w:rFonts w:hint="eastAsia" w:ascii="黑体" w:hAnsi="黑体" w:eastAsia="黑体" w:cs="黑体"/>
                <w:sz w:val="28"/>
                <w:szCs w:val="28"/>
                <w:vertAlign w:val="baseline"/>
                <w:lang w:val="en-US" w:eastAsia="zh-CN"/>
              </w:rPr>
            </w:pPr>
            <w:r>
              <w:rPr>
                <w:rFonts w:hint="eastAsia" w:ascii="黑体" w:hAnsi="黑体" w:eastAsia="黑体" w:cs="黑体"/>
                <w:color w:val="000000"/>
                <w:kern w:val="0"/>
                <w:sz w:val="28"/>
                <w:szCs w:val="28"/>
                <w:lang w:val="en-US" w:eastAsia="zh-CN" w:bidi="ar"/>
              </w:rPr>
              <w:t>响应措施</w:t>
            </w:r>
          </w:p>
        </w:tc>
      </w:tr>
      <w:tr w14:paraId="1C6B0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3" w:hRule="atLeast"/>
        </w:trPr>
        <w:tc>
          <w:tcPr>
            <w:tcW w:w="2863" w:type="dxa"/>
            <w:vAlign w:val="center"/>
          </w:tcPr>
          <w:p w14:paraId="17BAA8E7">
            <w:pPr>
              <w:pStyle w:val="4"/>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8"/>
                <w:szCs w:val="28"/>
                <w:vertAlign w:val="baseline"/>
                <w:lang w:val="en-US" w:eastAsia="zh-CN"/>
              </w:rPr>
              <w:t>四级响应</w:t>
            </w:r>
          </w:p>
        </w:tc>
        <w:tc>
          <w:tcPr>
            <w:tcW w:w="4896" w:type="dxa"/>
            <w:vAlign w:val="center"/>
          </w:tcPr>
          <w:p w14:paraId="46D42B55">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符合下列条件之一时，经市指挥部指挥长同意后启动四级响应：</w:t>
            </w:r>
          </w:p>
          <w:p w14:paraId="44D3BBB6">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1.初判过火面积达到1公顷的森林火灾或者过火面积超10公顷以上的草原火灾；</w:t>
            </w:r>
          </w:p>
          <w:p w14:paraId="09A628E8">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2.发生在敏感时段、敏感地区、重点林区，6小时内尚未得到有效控制的森林草原火灾；</w:t>
            </w:r>
          </w:p>
          <w:p w14:paraId="70BB101E">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3.发生在其他时段、其他地区，12小时内尚未得到有效控制的森林草原火灾；</w:t>
            </w:r>
          </w:p>
          <w:p w14:paraId="457F8644">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4.同一级县（市、区）行政区域同时发生2起以上危险性较大的森林草原火灾；</w:t>
            </w:r>
          </w:p>
          <w:p w14:paraId="4345B1E1">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5.国家及省委、省政府、临汾市委、市政府及</w:t>
            </w:r>
            <w:r>
              <w:rPr>
                <w:rFonts w:hint="eastAsia" w:ascii="仿宋_GB2312" w:hAnsi="仿宋_GB2312" w:eastAsia="仿宋_GB2312" w:cs="仿宋_GB2312"/>
                <w:color w:val="000000"/>
                <w:spacing w:val="-11"/>
                <w:kern w:val="0"/>
                <w:sz w:val="24"/>
                <w:szCs w:val="24"/>
                <w:lang w:val="en-US" w:eastAsia="zh-CN" w:bidi="ar"/>
              </w:rPr>
              <w:t>我市市委、市政府要求启动响应的森林草原火灾。</w:t>
            </w:r>
          </w:p>
        </w:tc>
        <w:tc>
          <w:tcPr>
            <w:tcW w:w="5673" w:type="dxa"/>
            <w:vAlign w:val="center"/>
          </w:tcPr>
          <w:p w14:paraId="010CA296">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1.市森防指办立即通知市森防指有关成员单位赶赴现场，及时了解火场有关信息，研判火情发展态势，指导、协调火灾扑救工作；</w:t>
            </w:r>
          </w:p>
          <w:p w14:paraId="3AD28472">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2.视情组织指挥部有关成员单位开展会商研判，发布高森林草原火险预警信息，研究扑救措施；</w:t>
            </w:r>
          </w:p>
          <w:p w14:paraId="52291A84">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3.立即就地就近组织村、乡（街道）防扑火队伍、市应急综合救援队伍、民兵等力量参与扑救、根据需要预告相邻县（市）；其余后援力量做好增援准备；</w:t>
            </w:r>
          </w:p>
          <w:p w14:paraId="76AA0738">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4.根据火场周边环境，市森防办及市森防指有关成员单位视情提出转移疏散受威胁群众、保护重要目标物及重大危险源安全的建议；</w:t>
            </w:r>
          </w:p>
          <w:p w14:paraId="395AC010">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5.指导做好舆情管控；</w:t>
            </w:r>
          </w:p>
          <w:p w14:paraId="5E528F87">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6.督促火灾发生地乡（街道）林业部门每日2次</w:t>
            </w:r>
            <w:r>
              <w:rPr>
                <w:rFonts w:hint="eastAsia" w:ascii="仿宋_GB2312" w:hAnsi="仿宋_GB2312" w:eastAsia="仿宋_GB2312" w:cs="仿宋_GB2312"/>
                <w:color w:val="000000"/>
                <w:spacing w:val="-6"/>
                <w:kern w:val="0"/>
                <w:sz w:val="24"/>
                <w:szCs w:val="24"/>
                <w:lang w:val="en-US" w:eastAsia="zh-CN" w:bidi="ar"/>
              </w:rPr>
              <w:t>（5：30前、14：30前）向市森防办上报扑救进展情况。</w:t>
            </w:r>
          </w:p>
        </w:tc>
      </w:tr>
      <w:tr w14:paraId="31848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5" w:hRule="atLeast"/>
        </w:trPr>
        <w:tc>
          <w:tcPr>
            <w:tcW w:w="2863" w:type="dxa"/>
            <w:vAlign w:val="center"/>
          </w:tcPr>
          <w:p w14:paraId="6645A9D2">
            <w:pPr>
              <w:pStyle w:val="4"/>
              <w:keepNext w:val="0"/>
              <w:keepLines w:val="0"/>
              <w:pageBreakBefore w:val="0"/>
              <w:widowControl w:val="0"/>
              <w:kinsoku/>
              <w:wordWrap/>
              <w:overflowPunct/>
              <w:topLinePunct w:val="0"/>
              <w:autoSpaceDE/>
              <w:autoSpaceDN/>
              <w:bidi w:val="0"/>
              <w:adjustRightInd/>
              <w:snapToGrid/>
              <w:spacing w:before="3901" w:beforeLines="1250" w:after="0"/>
              <w:jc w:val="center"/>
              <w:textAlignment w:val="auto"/>
              <w:rPr>
                <w:rFonts w:hint="eastAsia" w:ascii="仿宋_GB2312" w:hAnsi="仿宋_GB2312" w:eastAsia="仿宋_GB2312" w:cs="仿宋_GB2312"/>
                <w:sz w:val="24"/>
                <w:szCs w:val="24"/>
                <w:vertAlign w:val="baseline"/>
                <w:lang w:val="en-US" w:eastAsia="zh-CN"/>
              </w:rPr>
            </w:pPr>
            <w:r>
              <w:rPr>
                <w:sz w:val="32"/>
              </w:rPr>
              <mc:AlternateContent>
                <mc:Choice Requires="wps">
                  <w:drawing>
                    <wp:anchor distT="0" distB="0" distL="114300" distR="114300" simplePos="0" relativeHeight="251674624" behindDoc="0" locked="0" layoutInCell="1" allowOverlap="1">
                      <wp:simplePos x="0" y="0"/>
                      <wp:positionH relativeFrom="column">
                        <wp:posOffset>-755650</wp:posOffset>
                      </wp:positionH>
                      <wp:positionV relativeFrom="paragraph">
                        <wp:posOffset>-325120</wp:posOffset>
                      </wp:positionV>
                      <wp:extent cx="627380" cy="5513070"/>
                      <wp:effectExtent l="0" t="0" r="12700" b="3810"/>
                      <wp:wrapNone/>
                      <wp:docPr id="119" name="文本框 119"/>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2FD475B7">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9.5pt;margin-top:-25.6pt;height:434.1pt;width:49.4pt;z-index:251674624;mso-width-relative:page;mso-height-relative:page;" fillcolor="#FFFFFF [3201]" filled="t" stroked="f" coordsize="21600,21600" o:gfxdata="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Ajk8mY2QAA&#10;AAwBAAAPAAAAAAAAAAEAIAAAACIAAABkcnMvZG93bnJldi54bWxQSwECFAAUAAAACACHTuJAHFbX&#10;MVYCAACVBAAADgAAAAAAAAABACAAAAAoAQAAZHJzL2Uyb0RvYy54bWxQSwUGAAAAAAYABgBZAQAA&#10;8AUAAAAA&#10;">
                      <v:fill on="t" focussize="0,0"/>
                      <v:stroke on="f" weight="0.5pt"/>
                      <v:imagedata o:title=""/>
                      <o:lock v:ext="edit" aspectratio="f"/>
                      <v:textbox style="layout-flow:vertical-ideographic;">
                        <w:txbxContent>
                          <w:p w14:paraId="2FD475B7">
                            <w:pPr>
                              <w:keepNext w:val="0"/>
                              <w:keepLines w:val="0"/>
                              <w:pageBreakBefore w:val="0"/>
                              <w:widowControl w:val="0"/>
                              <w:kinsoku/>
                              <w:wordWrap/>
                              <w:overflowPunct/>
                              <w:topLinePunct w:val="0"/>
                              <w:autoSpaceDE/>
                              <w:autoSpaceDN/>
                              <w:bidi w:val="0"/>
                              <w:adjustRightInd/>
                              <w:snapToGrid/>
                              <w:ind w:left="420" w:leftChars="200" w:right="420" w:rightChars="200"/>
                              <w:textAlignment w:val="auto"/>
                              <w:rPr>
                                <w:rFonts w:hint="eastAsia" w:ascii="宋体" w:hAnsi="宋体" w:eastAsia="宋体" w:cs="宋体"/>
                                <w:sz w:val="28"/>
                                <w:szCs w:val="28"/>
                                <w:lang w:val="en-US" w:eastAsia="zh-CN"/>
                              </w:rPr>
                            </w:pPr>
                          </w:p>
                        </w:txbxContent>
                      </v:textbox>
                    </v:shape>
                  </w:pict>
                </mc:Fallback>
              </mc:AlternateContent>
            </w:r>
            <w:r>
              <w:rPr>
                <w:rFonts w:hint="eastAsia" w:ascii="仿宋_GB2312" w:hAnsi="仿宋_GB2312" w:eastAsia="仿宋_GB2312" w:cs="仿宋_GB2312"/>
                <w:sz w:val="24"/>
                <w:szCs w:val="24"/>
                <w:vertAlign w:val="baseline"/>
                <w:lang w:val="en-US" w:eastAsia="zh-CN"/>
              </w:rPr>
              <w:t>三级响应</w:t>
            </w:r>
          </w:p>
        </w:tc>
        <w:tc>
          <w:tcPr>
            <w:tcW w:w="4896" w:type="dxa"/>
            <w:vAlign w:val="center"/>
          </w:tcPr>
          <w:p w14:paraId="1B1F1292">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符合下列条件之一时，经市森防指报请市救援总指挥同意后启动三级响应并上报临汾市森防指：</w:t>
            </w:r>
          </w:p>
          <w:p w14:paraId="13A5ECDB">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1.初判过火面积超过50公顷的森林火灾或者过火面积超500公顷的草原火灾；</w:t>
            </w:r>
          </w:p>
          <w:p w14:paraId="709C9407">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2.造成1人以上3人以下死亡或者1人以上10人以下重伤的森林草原火灾；</w:t>
            </w:r>
          </w:p>
          <w:p w14:paraId="5F61E6DC">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3.舆情高度关注，省委、省政府、临汾市委市政府要求核查的森林草原火灾；</w:t>
            </w:r>
          </w:p>
          <w:p w14:paraId="7F0C6D2E">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4.发生在敏感时段、敏感地区，24小时尚未得到有效控制、发展态势持续蔓延扩大的森林草原火灾；</w:t>
            </w:r>
          </w:p>
          <w:p w14:paraId="60BA47C9">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5.发生距离我市县（市、区）界5公里以内森林火灾或10公里以内草原火灾且对我市森林草原资源构成一定威胁的火灾；发生在我市县（市、区）界且预判可能对相邻县（市、区）森林草原资源构成一定威胁的火灾；</w:t>
            </w:r>
          </w:p>
          <w:p w14:paraId="6E631A20">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6.同时发生3起以上危险性较大的森林草原火灾。</w:t>
            </w:r>
          </w:p>
        </w:tc>
        <w:tc>
          <w:tcPr>
            <w:tcW w:w="5673" w:type="dxa"/>
            <w:vAlign w:val="center"/>
          </w:tcPr>
          <w:p w14:paraId="3DA38719">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在四级响应的基础上，采取以下措施：</w:t>
            </w:r>
          </w:p>
          <w:p w14:paraId="09D948CD">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1.市森防指及时调度了解火灾发生地处置森林草原火灾最新进展情况，指挥部指挥长立即组织应急、林业、消防、武装部、气象、公安、火灾发生地乡（街道）等成员单位赶赴现场开展会商研判，同时成立现场指挥部，并上报临汾市森防办；</w:t>
            </w:r>
          </w:p>
          <w:p w14:paraId="06841664">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2.根据火灾发生情况，请求临汾市级森防指，协调市级专业扑火救援队伍和相邻县（市、区）森林草原防扑火队伍增援；</w:t>
            </w:r>
          </w:p>
          <w:p w14:paraId="77A57272">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3.气象部门提供天气预报和天气实况服务，做好人工影响天气作业准备；</w:t>
            </w:r>
          </w:p>
          <w:p w14:paraId="76CB0DA4">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4.指导做好重要目标和重大危险源的保护；</w:t>
            </w:r>
          </w:p>
          <w:p w14:paraId="51AAF64A">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5.指导当地及时启动与相邻县的市级、县级森防指火灾信息共享、联防联控响应机制；</w:t>
            </w:r>
          </w:p>
          <w:p w14:paraId="4566DEF2">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6.市森防指办每日3次（5：30前、9：30前、14：30前）向临汾市森防办上报扑救进展情况。</w:t>
            </w:r>
          </w:p>
        </w:tc>
      </w:tr>
      <w:tr w14:paraId="57D63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3" w:hRule="atLeast"/>
        </w:trPr>
        <w:tc>
          <w:tcPr>
            <w:tcW w:w="2863" w:type="dxa"/>
            <w:vAlign w:val="center"/>
          </w:tcPr>
          <w:p w14:paraId="2257000E">
            <w:pPr>
              <w:pStyle w:val="4"/>
              <w:keepNext w:val="0"/>
              <w:keepLines w:val="0"/>
              <w:pageBreakBefore w:val="0"/>
              <w:widowControl w:val="0"/>
              <w:kinsoku/>
              <w:wordWrap/>
              <w:overflowPunct/>
              <w:topLinePunct w:val="0"/>
              <w:autoSpaceDE/>
              <w:autoSpaceDN/>
              <w:bidi w:val="0"/>
              <w:adjustRightInd/>
              <w:snapToGrid/>
              <w:spacing w:before="3745" w:beforeLines="1200" w:after="0"/>
              <w:jc w:val="center"/>
              <w:textAlignment w:val="auto"/>
              <w:rPr>
                <w:rFonts w:hint="eastAsia" w:ascii="仿宋_GB2312" w:hAnsi="仿宋_GB2312" w:eastAsia="仿宋_GB2312" w:cs="仿宋_GB2312"/>
                <w:sz w:val="24"/>
                <w:szCs w:val="24"/>
                <w:vertAlign w:val="baseline"/>
                <w:lang w:val="en-US" w:eastAsia="zh-CN"/>
              </w:rPr>
            </w:pPr>
            <w:r>
              <w:rPr>
                <w:sz w:val="32"/>
              </w:rPr>
              <mc:AlternateContent>
                <mc:Choice Requires="wps">
                  <w:drawing>
                    <wp:anchor distT="0" distB="0" distL="114300" distR="114300" simplePos="0" relativeHeight="251675648" behindDoc="0" locked="0" layoutInCell="1" allowOverlap="1">
                      <wp:simplePos x="0" y="0"/>
                      <wp:positionH relativeFrom="column">
                        <wp:posOffset>-755650</wp:posOffset>
                      </wp:positionH>
                      <wp:positionV relativeFrom="paragraph">
                        <wp:posOffset>-325120</wp:posOffset>
                      </wp:positionV>
                      <wp:extent cx="627380" cy="5513070"/>
                      <wp:effectExtent l="0" t="0" r="12700" b="3810"/>
                      <wp:wrapNone/>
                      <wp:docPr id="120" name="文本框 120"/>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18AF16BA">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9.5pt;margin-top:-25.6pt;height:434.1pt;width:49.4pt;z-index:251675648;mso-width-relative:page;mso-height-relative:page;" fillcolor="#FFFFFF [3201]" filled="t" stroked="f" coordsize="21600,21600" o:gfxdata="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COTyZjZAAAA&#10;DAEAAA8AAAAAAAAAAQAgAAAAIgAAAGRycy9kb3ducmV2LnhtbFBLAQIUABQAAAAIAIdO4kBPeox2&#10;VQIAAJUEAAAOAAAAAAAAAAEAIAAAACgBAABkcnMvZTJvRG9jLnhtbFBLBQYAAAAABgAGAFkBAADv&#10;BQAAAAA=&#10;">
                      <v:fill on="t" focussize="0,0"/>
                      <v:stroke on="f" weight="0.5pt"/>
                      <v:imagedata o:title=""/>
                      <o:lock v:ext="edit" aspectratio="f"/>
                      <v:textbox style="layout-flow:vertical-ideographic;">
                        <w:txbxContent>
                          <w:p w14:paraId="18AF16BA">
                            <w:pPr>
                              <w:keepNext w:val="0"/>
                              <w:keepLines w:val="0"/>
                              <w:pageBreakBefore w:val="0"/>
                              <w:widowControl w:val="0"/>
                              <w:kinsoku/>
                              <w:wordWrap/>
                              <w:overflowPunct/>
                              <w:topLinePunct w:val="0"/>
                              <w:autoSpaceDE/>
                              <w:autoSpaceDN/>
                              <w:bidi w:val="0"/>
                              <w:adjustRightInd/>
                              <w:snapToGrid/>
                              <w:ind w:left="420" w:leftChars="200" w:right="420" w:rightChars="200"/>
                              <w:jc w:val="right"/>
                              <w:textAlignment w:val="auto"/>
                              <w:rPr>
                                <w:rFonts w:hint="eastAsia" w:ascii="宋体" w:hAnsi="宋体" w:eastAsia="宋体" w:cs="宋体"/>
                                <w:sz w:val="28"/>
                                <w:szCs w:val="28"/>
                                <w:lang w:val="en-US" w:eastAsia="zh-CN"/>
                              </w:rPr>
                            </w:pPr>
                          </w:p>
                        </w:txbxContent>
                      </v:textbox>
                    </v:shape>
                  </w:pict>
                </mc:Fallback>
              </mc:AlternateContent>
            </w:r>
            <w:r>
              <w:rPr>
                <w:rFonts w:hint="eastAsia" w:ascii="仿宋_GB2312" w:hAnsi="仿宋_GB2312" w:eastAsia="仿宋_GB2312" w:cs="仿宋_GB2312"/>
                <w:sz w:val="24"/>
                <w:szCs w:val="24"/>
                <w:vertAlign w:val="baseline"/>
                <w:lang w:val="en-US" w:eastAsia="zh-CN"/>
              </w:rPr>
              <w:t>二级响应</w:t>
            </w:r>
          </w:p>
        </w:tc>
        <w:tc>
          <w:tcPr>
            <w:tcW w:w="4896" w:type="dxa"/>
            <w:vAlign w:val="center"/>
          </w:tcPr>
          <w:p w14:paraId="03B7E9AC">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color w:val="000000"/>
                <w:kern w:val="0"/>
                <w:sz w:val="24"/>
                <w:szCs w:val="24"/>
                <w:lang w:val="en-US" w:eastAsia="zh-CN" w:bidi="ar"/>
              </w:rPr>
              <w:t>符合下列条件之一时，由市森防指报市救援总指挥部总指挥并上报临汾市森防指和临汾市救援总指挥部同意后启动二级响应：并上报省森防指：</w:t>
            </w:r>
          </w:p>
          <w:p w14:paraId="11B638C6">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1.初判过火面积超过100公顷的森林火灾或者过火面积超过1000公顷的草原火灾；</w:t>
            </w:r>
          </w:p>
          <w:p w14:paraId="33E83676">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2.造成3人以上10人以下死亡或者10人以上50人以下重伤的森林草原火灾；</w:t>
            </w:r>
          </w:p>
          <w:p w14:paraId="222ADE2B">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3.发生在敏感时段、敏感地区，48小时尚未扑灭明火的森林草原火灾。临汾市森防指指挥长带领人员赶赴火场，成立临汾市前指。</w:t>
            </w:r>
          </w:p>
          <w:p w14:paraId="7C386A2B">
            <w:pPr>
              <w:pStyle w:val="4"/>
              <w:keepNext w:val="0"/>
              <w:keepLines w:val="0"/>
              <w:pageBreakBefore w:val="0"/>
              <w:widowControl w:val="0"/>
              <w:kinsoku/>
              <w:wordWrap/>
              <w:overflowPunct w:val="0"/>
              <w:topLinePunct w:val="0"/>
              <w:autoSpaceDE/>
              <w:autoSpaceDN/>
              <w:bidi w:val="0"/>
              <w:adjustRightInd/>
              <w:snapToGrid/>
              <w:spacing w:after="0" w:line="360" w:lineRule="exact"/>
              <w:ind w:firstLine="480" w:firstLineChars="200"/>
              <w:jc w:val="both"/>
              <w:textAlignment w:val="auto"/>
              <w:rPr>
                <w:rFonts w:hint="eastAsia" w:ascii="仿宋_GB2312" w:hAnsi="仿宋_GB2312" w:eastAsia="仿宋_GB2312" w:cs="仿宋_GB2312"/>
                <w:sz w:val="24"/>
                <w:szCs w:val="24"/>
                <w:vertAlign w:val="baseline"/>
                <w:lang w:val="en-US" w:eastAsia="zh-CN"/>
              </w:rPr>
            </w:pPr>
          </w:p>
        </w:tc>
        <w:tc>
          <w:tcPr>
            <w:tcW w:w="5673" w:type="dxa"/>
            <w:vAlign w:val="center"/>
          </w:tcPr>
          <w:p w14:paraId="32F1C530">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1.省森防指指挥长组织有关成员单位召开会议联合会商，分析火险形势，研究扑救措施及保障工作，</w:t>
            </w:r>
            <w:r>
              <w:rPr>
                <w:rFonts w:hint="eastAsia" w:ascii="仿宋_GB2312" w:hAnsi="仿宋_GB2312" w:eastAsia="仿宋_GB2312" w:cs="仿宋_GB2312"/>
                <w:color w:val="000000"/>
                <w:spacing w:val="-6"/>
                <w:kern w:val="0"/>
                <w:sz w:val="24"/>
                <w:szCs w:val="24"/>
                <w:lang w:val="en-US" w:eastAsia="zh-CN" w:bidi="ar"/>
              </w:rPr>
              <w:t>组织火灾发生地市委、市政府开展抢险救援救灾工作；</w:t>
            </w:r>
          </w:p>
          <w:p w14:paraId="60BD5771">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2.根据需求，上报省森防指协调国家消防救援局山西机动队伍、省级森林草原防扑火机动队伍、应急航空救援队伍、无人机载弹灭火队伍、相邻市森林草原防扑火队伍增援；</w:t>
            </w:r>
          </w:p>
          <w:p w14:paraId="5934793F">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3.协调解放军和武警部队跨区域参加火灾扑救工作；</w:t>
            </w:r>
          </w:p>
          <w:p w14:paraId="375846CD">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4.根据火场气象条件，指导、督促当地开展人工影响天气作业；</w:t>
            </w:r>
          </w:p>
          <w:p w14:paraId="43CCCEC8">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5.加强重要目标物和重大危险源的保护；</w:t>
            </w:r>
          </w:p>
          <w:p w14:paraId="14D013D9">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6.指导当地做好交通、通信、测绘、电力等应急保障工作；</w:t>
            </w:r>
          </w:p>
          <w:p w14:paraId="6803A658">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7.根据需要协调做好扑火物资调拨运输、卫生应急队伍增援等工作；</w:t>
            </w:r>
          </w:p>
          <w:p w14:paraId="491C936B">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8.及时组织新闻发布会，协调指导相关媒体做好报道；</w:t>
            </w:r>
          </w:p>
          <w:p w14:paraId="57594B4A">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9.认真贯彻落实国家及省委、省政府、临汾市委、市政府工作要求；</w:t>
            </w:r>
          </w:p>
          <w:p w14:paraId="575EE10A">
            <w:pPr>
              <w:keepNext w:val="0"/>
              <w:keepLines w:val="0"/>
              <w:pageBreakBefore w:val="0"/>
              <w:widowControl w:val="0"/>
              <w:suppressLineNumbers w:val="0"/>
              <w:kinsoku/>
              <w:wordWrap/>
              <w:overflowPunct w:val="0"/>
              <w:topLinePunct w:val="0"/>
              <w:autoSpaceDE/>
              <w:autoSpaceDN/>
              <w:bidi w:val="0"/>
              <w:adjustRightInd/>
              <w:snapToGrid/>
              <w:spacing w:line="320" w:lineRule="exact"/>
              <w:ind w:firstLine="480" w:firstLineChars="200"/>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10.市森防办每日向临汾市森防办上报3次（6:00前、10:00前、15：00前）火灾扑救进展情况、临汾市森防办每日向省森防办上报3次（7：00前、11：00前、16：00前）火灾扑救进展情况，每日20：00前报告当日综合情况。</w:t>
            </w:r>
          </w:p>
        </w:tc>
      </w:tr>
      <w:tr w14:paraId="02859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1" w:hRule="atLeast"/>
        </w:trPr>
        <w:tc>
          <w:tcPr>
            <w:tcW w:w="2863" w:type="dxa"/>
            <w:vAlign w:val="center"/>
          </w:tcPr>
          <w:p w14:paraId="0F6A0125">
            <w:pPr>
              <w:pStyle w:val="4"/>
              <w:keepNext w:val="0"/>
              <w:keepLines w:val="0"/>
              <w:pageBreakBefore w:val="0"/>
              <w:widowControl w:val="0"/>
              <w:kinsoku/>
              <w:wordWrap/>
              <w:overflowPunct/>
              <w:topLinePunct w:val="0"/>
              <w:autoSpaceDE/>
              <w:autoSpaceDN/>
              <w:bidi w:val="0"/>
              <w:adjustRightInd/>
              <w:snapToGrid/>
              <w:spacing w:before="3277" w:beforeLines="1050" w:after="0"/>
              <w:jc w:val="center"/>
              <w:textAlignment w:val="auto"/>
              <w:rPr>
                <w:rFonts w:hint="eastAsia" w:ascii="仿宋_GB2312" w:hAnsi="仿宋_GB2312" w:eastAsia="仿宋_GB2312" w:cs="仿宋_GB2312"/>
                <w:sz w:val="24"/>
                <w:szCs w:val="24"/>
                <w:vertAlign w:val="baseline"/>
                <w:lang w:val="en-US" w:eastAsia="zh-CN"/>
              </w:rPr>
            </w:pPr>
            <w:r>
              <w:rPr>
                <w:sz w:val="32"/>
              </w:rPr>
              <mc:AlternateContent>
                <mc:Choice Requires="wps">
                  <w:drawing>
                    <wp:anchor distT="0" distB="0" distL="114300" distR="114300" simplePos="0" relativeHeight="251676672" behindDoc="0" locked="0" layoutInCell="1" allowOverlap="1">
                      <wp:simplePos x="0" y="0"/>
                      <wp:positionH relativeFrom="column">
                        <wp:posOffset>-755650</wp:posOffset>
                      </wp:positionH>
                      <wp:positionV relativeFrom="paragraph">
                        <wp:posOffset>-325120</wp:posOffset>
                      </wp:positionV>
                      <wp:extent cx="627380" cy="5513070"/>
                      <wp:effectExtent l="0" t="0" r="12700" b="3810"/>
                      <wp:wrapNone/>
                      <wp:docPr id="122" name="文本框 122"/>
                      <wp:cNvGraphicFramePr/>
                      <a:graphic xmlns:a="http://schemas.openxmlformats.org/drawingml/2006/main">
                        <a:graphicData uri="http://schemas.microsoft.com/office/word/2010/wordprocessingShape">
                          <wps:wsp>
                            <wps:cNvSpPr txBox="1"/>
                            <wps:spPr>
                              <a:xfrm>
                                <a:off x="0" y="0"/>
                                <a:ext cx="627380" cy="551307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1B5C1EC8">
                                  <w:pPr>
                                    <w:keepNext w:val="0"/>
                                    <w:keepLines w:val="0"/>
                                    <w:pageBreakBefore w:val="0"/>
                                    <w:widowControl w:val="0"/>
                                    <w:kinsoku/>
                                    <w:wordWrap/>
                                    <w:overflowPunct/>
                                    <w:topLinePunct w:val="0"/>
                                    <w:autoSpaceDE/>
                                    <w:autoSpaceDN/>
                                    <w:bidi w:val="0"/>
                                    <w:adjustRightInd/>
                                    <w:snapToGrid/>
                                    <w:ind w:left="420" w:leftChars="200" w:right="420" w:rightChars="200"/>
                                    <w:jc w:val="left"/>
                                    <w:textAlignment w:val="auto"/>
                                    <w:rPr>
                                      <w:rFonts w:hint="eastAsia" w:ascii="宋体" w:hAnsi="宋体" w:eastAsia="宋体" w:cs="宋体"/>
                                      <w:sz w:val="28"/>
                                      <w:szCs w:val="28"/>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9.5pt;margin-top:-25.6pt;height:434.1pt;width:49.4pt;z-index:251676672;mso-width-relative:page;mso-height-relative:page;" fillcolor="#FFFFFF [3201]" filled="t" stroked="f" coordsize="21600,21600" o:gfxdata="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COTyZjZAAAA&#10;DAEAAA8AAAAAAAAAAQAgAAAAIgAAAGRycy9kb3ducmV2LnhtbFBLAQIUABQAAAAIAIdO4kAdvSqd&#10;VQIAAJUEAAAOAAAAAAAAAAEAIAAAACgBAABkcnMvZTJvRG9jLnhtbFBLBQYAAAAABgAGAFkBAADv&#10;BQAAAAA=&#10;">
                      <v:fill on="t" focussize="0,0"/>
                      <v:stroke on="f" weight="0.5pt"/>
                      <v:imagedata o:title=""/>
                      <o:lock v:ext="edit" aspectratio="f"/>
                      <v:textbox style="layout-flow:vertical-ideographic;">
                        <w:txbxContent>
                          <w:p w14:paraId="1B5C1EC8">
                            <w:pPr>
                              <w:keepNext w:val="0"/>
                              <w:keepLines w:val="0"/>
                              <w:pageBreakBefore w:val="0"/>
                              <w:widowControl w:val="0"/>
                              <w:kinsoku/>
                              <w:wordWrap/>
                              <w:overflowPunct/>
                              <w:topLinePunct w:val="0"/>
                              <w:autoSpaceDE/>
                              <w:autoSpaceDN/>
                              <w:bidi w:val="0"/>
                              <w:adjustRightInd/>
                              <w:snapToGrid/>
                              <w:ind w:left="420" w:leftChars="200" w:right="420" w:rightChars="200"/>
                              <w:jc w:val="left"/>
                              <w:textAlignment w:val="auto"/>
                              <w:rPr>
                                <w:rFonts w:hint="eastAsia" w:ascii="宋体" w:hAnsi="宋体" w:eastAsia="宋体" w:cs="宋体"/>
                                <w:sz w:val="28"/>
                                <w:szCs w:val="28"/>
                                <w:lang w:val="en-US" w:eastAsia="zh-CN"/>
                              </w:rPr>
                            </w:pPr>
                          </w:p>
                        </w:txbxContent>
                      </v:textbox>
                    </v:shape>
                  </w:pict>
                </mc:Fallback>
              </mc:AlternateContent>
            </w:r>
            <w:r>
              <w:rPr>
                <w:rFonts w:hint="eastAsia" w:ascii="仿宋_GB2312" w:hAnsi="仿宋_GB2312" w:eastAsia="仿宋_GB2312" w:cs="仿宋_GB2312"/>
                <w:sz w:val="24"/>
                <w:szCs w:val="24"/>
                <w:vertAlign w:val="baseline"/>
                <w:lang w:val="en-US" w:eastAsia="zh-CN"/>
              </w:rPr>
              <w:t>一级响应</w:t>
            </w:r>
          </w:p>
        </w:tc>
        <w:tc>
          <w:tcPr>
            <w:tcW w:w="4896" w:type="dxa"/>
            <w:vAlign w:val="center"/>
          </w:tcPr>
          <w:p w14:paraId="4FEB7A8F">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符合下列条件之一时，市救援总指挥部总指挥报临汾市救援总指挥部总指挥和临汾市森防指，由临汾市级总指挥和森防指报省救援总指挥部和省森防指，经省应急救援总指挥部总指挥同意后启动一级响应。必要时，市森指和市救援总指挥部可直接向省救援总指挥部报告，省救援总指挥部总指挥直接决定启动一级响应：</w:t>
            </w:r>
          </w:p>
          <w:p w14:paraId="20B8BED9">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1.初判过火面积超过1000公顷的森林火灾或者过火面积超过2000公顷的草原火灾；</w:t>
            </w:r>
          </w:p>
          <w:p w14:paraId="09485416">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2.造成10人以上30人以下死亡或者50人以上100人以下重伤的森林草原火灾；</w:t>
            </w:r>
          </w:p>
          <w:p w14:paraId="4161A81B">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3.发生在敏感时段、敏感地区，72小时未得到有效控制的森林草原火灾。</w:t>
            </w:r>
          </w:p>
        </w:tc>
        <w:tc>
          <w:tcPr>
            <w:tcW w:w="5673" w:type="dxa"/>
            <w:vAlign w:val="center"/>
          </w:tcPr>
          <w:p w14:paraId="4A9A7F12">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在二级响应基础上，采取以下紧急措施：</w:t>
            </w:r>
          </w:p>
          <w:p w14:paraId="573474C7">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1.根据实际需要，省森防指请求国家协调增派跨区扑火力量支援、调集救援物资；</w:t>
            </w:r>
          </w:p>
          <w:p w14:paraId="1CED13EB">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2.进一步安排生活救助物资，增派卫生应急队伍加强伤员救治，协调实施受威胁群众转移安置工作；</w:t>
            </w:r>
          </w:p>
          <w:p w14:paraId="41DA36B1">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3.组织抢修通信、电力、交通等基础设施，保障应急通信、电力及救援人员和物资交通运输畅通；</w:t>
            </w:r>
          </w:p>
          <w:p w14:paraId="0781DF4B">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4.进一步加强重要目标物和重大危险源的保护，防范次生灾害；</w:t>
            </w:r>
          </w:p>
          <w:p w14:paraId="63D52227">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5.进一步加强气象服务，根据火灾现场气象条件，紧抓有利时机组织实施人工影响天气作业；</w:t>
            </w:r>
          </w:p>
          <w:p w14:paraId="7C801F07">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6.建立新闻发布和媒体采访服务管理机制，及时、定时组织新闻发布会，协调指导相关媒体做好报道，加强舆论引导工作；</w:t>
            </w:r>
          </w:p>
          <w:p w14:paraId="7BB82EF0">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val="en-US" w:eastAsia="zh-CN" w:bidi="ar"/>
              </w:rPr>
              <w:t>7.省森防指配合国家工作组开展相应工作；</w:t>
            </w:r>
          </w:p>
          <w:p w14:paraId="2C5AF8B4">
            <w:pPr>
              <w:keepNext w:val="0"/>
              <w:keepLines w:val="0"/>
              <w:pageBreakBefore w:val="0"/>
              <w:widowControl w:val="0"/>
              <w:suppressLineNumbers w:val="0"/>
              <w:kinsoku/>
              <w:wordWrap/>
              <w:overflowPunct w:val="0"/>
              <w:topLinePunct w:val="0"/>
              <w:autoSpaceDE/>
              <w:autoSpaceDN/>
              <w:bidi w:val="0"/>
              <w:adjustRightInd/>
              <w:snapToGrid/>
              <w:spacing w:line="360" w:lineRule="exact"/>
              <w:ind w:firstLine="480" w:firstLineChars="200"/>
              <w:jc w:val="both"/>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kern w:val="0"/>
                <w:sz w:val="24"/>
                <w:szCs w:val="24"/>
                <w:lang w:val="en-US" w:eastAsia="zh-CN" w:bidi="ar"/>
              </w:rPr>
              <w:t>8.决定森林草原火灾扑救其他重大事项。</w:t>
            </w:r>
          </w:p>
        </w:tc>
      </w:tr>
    </w:tbl>
    <w:p w14:paraId="5218996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default"/>
          <w:lang w:val="en-US" w:eastAsia="zh-CN"/>
        </w:rPr>
        <w:sectPr>
          <w:footerReference r:id="rId3" w:type="default"/>
          <w:pgSz w:w="16838" w:h="11906" w:orient="landscape"/>
          <w:pgMar w:top="1587" w:right="1417" w:bottom="1474" w:left="1984" w:header="851" w:footer="1191" w:gutter="0"/>
          <w:pgBorders>
            <w:top w:val="none" w:sz="0" w:space="0"/>
            <w:left w:val="none" w:sz="0" w:space="0"/>
            <w:bottom w:val="none" w:sz="0" w:space="0"/>
            <w:right w:val="none" w:sz="0" w:space="0"/>
          </w:pgBorders>
          <w:pgNumType w:fmt="numberInDash"/>
          <w:cols w:space="425" w:num="1"/>
          <w:docGrid w:type="lines" w:linePitch="312" w:charSpace="0"/>
        </w:sectPr>
      </w:pPr>
      <w:r>
        <w:rPr>
          <w:rFonts w:hint="eastAsia" w:ascii="仿宋_GB2312" w:hAnsi="仿宋_GB2312" w:eastAsia="仿宋_GB2312" w:cs="仿宋_GB2312"/>
          <w:color w:val="000000"/>
          <w:kern w:val="0"/>
          <w:sz w:val="24"/>
          <w:szCs w:val="24"/>
          <w:lang w:val="en-US" w:eastAsia="zh-CN" w:bidi="ar"/>
        </w:rPr>
        <w:t>注：上述“以上”“以内”包括本数，“以下”不包括本数。</w:t>
      </w:r>
    </w:p>
    <w:p w14:paraId="6770A897">
      <w:pPr>
        <w:pStyle w:val="2"/>
        <w:keepNext w:val="0"/>
        <w:keepLines w:val="0"/>
        <w:pageBreakBefore w:val="0"/>
        <w:widowControl w:val="0"/>
        <w:tabs>
          <w:tab w:val="right" w:pos="8845"/>
        </w:tabs>
        <w:kinsoku/>
        <w:wordWrap/>
        <w:overflowPunct w:val="0"/>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b w:val="0"/>
          <w:bCs w:val="0"/>
          <w:sz w:val="28"/>
          <w:szCs w:val="28"/>
          <w:lang w:val="en-US" w:eastAsia="zh-CN"/>
        </w:rPr>
      </w:pPr>
      <w:bookmarkStart w:id="0" w:name="_GoBack"/>
      <w:bookmarkEnd w:id="0"/>
      <w:r>
        <w:rPr>
          <w:sz w:val="28"/>
        </w:rPr>
        <mc:AlternateContent>
          <mc:Choice Requires="wps">
            <w:drawing>
              <wp:anchor distT="0" distB="0" distL="114300" distR="114300" simplePos="0" relativeHeight="251660288" behindDoc="0" locked="0" layoutInCell="1" allowOverlap="1">
                <wp:simplePos x="0" y="0"/>
                <wp:positionH relativeFrom="column">
                  <wp:posOffset>1905</wp:posOffset>
                </wp:positionH>
                <wp:positionV relativeFrom="paragraph">
                  <wp:posOffset>396875</wp:posOffset>
                </wp:positionV>
                <wp:extent cx="5636895" cy="635"/>
                <wp:effectExtent l="0" t="0" r="0" b="0"/>
                <wp:wrapNone/>
                <wp:docPr id="3" name="直接连接符 3"/>
                <wp:cNvGraphicFramePr/>
                <a:graphic xmlns:a="http://schemas.openxmlformats.org/drawingml/2006/main">
                  <a:graphicData uri="http://schemas.microsoft.com/office/word/2010/wordprocessingShape">
                    <wps:wsp>
                      <wps:cNvCnPr/>
                      <wps:spPr>
                        <a:xfrm>
                          <a:off x="0" y="0"/>
                          <a:ext cx="563689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15pt;margin-top:31.25pt;height:0.05pt;width:443.85pt;z-index:251660288;mso-width-relative:page;mso-height-relative:page;" filled="f" stroked="t" coordsize="21600,21600" o:gfxdata="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FoEQhtQAAAAGAQAADwAAAAAAAAABACAAAAAiAAAAZHJzL2Rvd25yZXYueG1sUEsBAhQA&#10;FAAAAAgAh07iQCPESy72AQAA5gMAAA4AAAAAAAAAAQAgAAAAIwEAAGRycy9lMm9Eb2MueG1sUEsF&#10;BgAAAAAGAAYAWQEAAIsFAAAAAA==&#10;">
                <v:fill on="f" focussize="0,0"/>
                <v:stroke color="#000000" joinstyle="round"/>
                <v:imagedata o:title=""/>
                <o:lock v:ext="edit" aspectratio="f"/>
              </v:line>
            </w:pict>
          </mc:Fallback>
        </mc:AlternateContent>
      </w:r>
      <w:r>
        <w:rPr>
          <w:sz w:val="28"/>
        </w:rPr>
        <mc:AlternateContent>
          <mc:Choice Requires="wps">
            <w:drawing>
              <wp:anchor distT="0" distB="0" distL="114300" distR="114300" simplePos="0" relativeHeight="251659264" behindDoc="0" locked="0" layoutInCell="1" allowOverlap="1">
                <wp:simplePos x="0" y="0"/>
                <wp:positionH relativeFrom="column">
                  <wp:posOffset>11430</wp:posOffset>
                </wp:positionH>
                <wp:positionV relativeFrom="paragraph">
                  <wp:posOffset>74295</wp:posOffset>
                </wp:positionV>
                <wp:extent cx="5636895" cy="635"/>
                <wp:effectExtent l="0" t="0" r="0" b="0"/>
                <wp:wrapNone/>
                <wp:docPr id="4" name="直接连接符 4"/>
                <wp:cNvGraphicFramePr/>
                <a:graphic xmlns:a="http://schemas.openxmlformats.org/drawingml/2006/main">
                  <a:graphicData uri="http://schemas.microsoft.com/office/word/2010/wordprocessingShape">
                    <wps:wsp>
                      <wps:cNvCnPr/>
                      <wps:spPr>
                        <a:xfrm>
                          <a:off x="0" y="0"/>
                          <a:ext cx="563689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9pt;margin-top:5.85pt;height:0.05pt;width:443.85pt;z-index:251659264;mso-width-relative:page;mso-height-relative:page;" filled="f" stroked="t" coordsize="21600,21600" o:gfxdata="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9Ol7HUAAAABwEAAA8AAAAAAAAAAQAgAAAAIgAAAGRycy9kb3ducmV2LnhtbFBLAQIU&#10;ABQAAAAIAIdO4kDdCYQk9wEAAOYDAAAOAAAAAAAAAAEAIAAAACMBAABkcnMvZTJvRG9jLnhtbFBL&#10;BQYAAAAABgAGAFkBAACMBQAAAAA=&#10;">
                <v:fill on="f" focussize="0,0"/>
                <v:stroke color="#000000" joinstyle="round"/>
                <v:imagedata o:title=""/>
                <o:lock v:ext="edit" aspectratio="f"/>
              </v:line>
            </w:pict>
          </mc:Fallback>
        </mc:AlternateContent>
      </w:r>
      <w:r>
        <w:rPr>
          <w:rFonts w:hint="eastAsia" w:ascii="仿宋_GB2312" w:hAnsi="仿宋_GB2312" w:eastAsia="仿宋_GB2312" w:cs="仿宋_GB2312"/>
          <w:b w:val="0"/>
          <w:bCs w:val="0"/>
          <w:sz w:val="28"/>
          <w:szCs w:val="28"/>
          <w:lang w:val="en-US" w:eastAsia="zh-CN"/>
        </w:rPr>
        <w:tab/>
      </w:r>
    </w:p>
    <w:sectPr>
      <w:pgSz w:w="11906" w:h="16838"/>
      <w:pgMar w:top="2098" w:right="1474" w:bottom="1984" w:left="1587" w:header="851" w:footer="1191"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time">
    <w:altName w:val="微软雅黑"/>
    <w:panose1 w:val="00000000000000000000"/>
    <w:charset w:val="00"/>
    <w:family w:val="roman"/>
    <w:pitch w:val="default"/>
    <w:sig w:usb0="00000000" w:usb1="00000000" w:usb2="00000000" w:usb3="00000000" w:csb0="00040001"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BCBBA">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NjYjM1YjMyMTQzZGNkODQyMDA2ZWNiM2FiMjc0MDcifQ=="/>
  </w:docVars>
  <w:rsids>
    <w:rsidRoot w:val="00000000"/>
    <w:rsid w:val="019F28C3"/>
    <w:rsid w:val="02BB1ADB"/>
    <w:rsid w:val="031160B4"/>
    <w:rsid w:val="04A142F7"/>
    <w:rsid w:val="07542F33"/>
    <w:rsid w:val="12F206D2"/>
    <w:rsid w:val="14FE4EA5"/>
    <w:rsid w:val="1B1420F8"/>
    <w:rsid w:val="20CE3A64"/>
    <w:rsid w:val="256142D1"/>
    <w:rsid w:val="25E160CF"/>
    <w:rsid w:val="289D572F"/>
    <w:rsid w:val="28F87EBB"/>
    <w:rsid w:val="2FF91FB8"/>
    <w:rsid w:val="34DC107A"/>
    <w:rsid w:val="37764F1F"/>
    <w:rsid w:val="39531FD5"/>
    <w:rsid w:val="3AD65415"/>
    <w:rsid w:val="3B5051DE"/>
    <w:rsid w:val="44A8366B"/>
    <w:rsid w:val="46D75158"/>
    <w:rsid w:val="4BD728D6"/>
    <w:rsid w:val="4C881283"/>
    <w:rsid w:val="4D4D471A"/>
    <w:rsid w:val="4F7E5618"/>
    <w:rsid w:val="56C03E42"/>
    <w:rsid w:val="59E514BE"/>
    <w:rsid w:val="5A9A746C"/>
    <w:rsid w:val="5CE37497"/>
    <w:rsid w:val="625B1966"/>
    <w:rsid w:val="66EA104B"/>
    <w:rsid w:val="6B265CA5"/>
    <w:rsid w:val="75F226F6"/>
    <w:rsid w:val="795E6937"/>
    <w:rsid w:val="7ED70C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qFormat/>
    <w:uiPriority w:val="0"/>
    <w:pPr>
      <w:ind w:left="420" w:leftChars="200"/>
    </w:pPr>
  </w:style>
  <w:style w:type="paragraph" w:styleId="4">
    <w:name w:val="Body Text"/>
    <w:basedOn w:val="1"/>
    <w:qFormat/>
    <w:uiPriority w:val="0"/>
    <w:pPr>
      <w:spacing w:before="0" w:after="140" w:line="276" w:lineRule="auto"/>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 w:type="paragraph" w:customStyle="1" w:styleId="12">
    <w:name w:val="正文首行缩进 21"/>
    <w:basedOn w:val="13"/>
    <w:next w:val="14"/>
    <w:qFormat/>
    <w:uiPriority w:val="0"/>
  </w:style>
  <w:style w:type="paragraph" w:customStyle="1" w:styleId="13">
    <w:name w:val="正文文本缩进1"/>
    <w:basedOn w:val="1"/>
    <w:qFormat/>
    <w:uiPriority w:val="0"/>
    <w:pPr>
      <w:spacing w:after="120"/>
      <w:ind w:left="200" w:leftChars="200"/>
    </w:pPr>
  </w:style>
  <w:style w:type="paragraph" w:customStyle="1" w:styleId="14">
    <w:name w:val="Normal (Web)1"/>
    <w:next w:val="1"/>
    <w:qFormat/>
    <w:uiPriority w:val="0"/>
    <w:pPr>
      <w:spacing w:before="100" w:after="100"/>
    </w:pPr>
    <w:rPr>
      <w:rFonts w:ascii="宋体" w:hAnsi="宋体"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15137</Words>
  <Characters>15452</Characters>
  <Lines>0</Lines>
  <Paragraphs>0</Paragraphs>
  <TotalTime>11</TotalTime>
  <ScaleCrop>false</ScaleCrop>
  <LinksUpToDate>false</LinksUpToDate>
  <CharactersWithSpaces>15613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2024-05-25T02:22:00Z</dcterms:created>
  <dc:creator>d</dc:creator>
  <cp:lastModifiedBy>雨晨</cp:lastModifiedBy>
  <cp:lastPrinted>2024-10-22T02:55:00Z</cp:lastPrinted>
  <dcterms:modified xsi:type="dcterms:W3CDTF">2024-10-23T08:18:41Z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77DF62AB613B4FF29D2A1345EDD25C28_13</vt:lpwstr>
  </property>
</Properties>
</file>